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134" w:right="1134" w:bottom="1134" w:left="1134" w:header="567" w:footer="567" w:gutter="undefined"/>
      <w:headerReference r:id="rId41" w:type="default"/>
      <w:footerReference r:id="rId42" w:type="default"/>
    </w:sectPr>
    <w:p>
      <w:pPr>
        <w:spacing w:lineRule="auto"/>
      </w:pPr>
      <w:r>
        <w:rPr/>
        <w:t xml:space="preserve"/>
      </w:r>
    </w:p>
    <w:p>
      <w:pPr>
        <w:pStyle w:val="Heading1"/>
        <w:spacing w:lineRule="auto"/>
      </w:pPr>
      <w:r>
        <w:rPr/>
        <w:t xml:space="preserve">Benutzerdokumentation</w:t>
      </w:r>
    </w:p>
    <w:p>
      <w:pPr>
        <w:pStyle w:val="Heading2"/>
        <w:spacing w:lineRule="auto"/>
      </w:pPr>
      <w:r>
        <w:rPr/>
        <w:t xml:space="preserve">Advanced 3D IDX Viewer (</w:t>
      </w:r>
      <w:r>
        <w:rPr/>
        <w:t xml:space="preserve">idx.html</w:t>
      </w:r>
      <w:r>
        <w:rPr/>
        <w:t xml:space="preserve">)</w:t>
      </w:r>
    </w:p>
    <w:p>
      <w:pPr>
        <w:spacing w:lineRule="auto"/>
      </w:pPr>
      <w:r>
        <w:rPr>
          <w:b/>
        </w:rPr>
        <w:t xml:space="preserve">Dokumentstand:</w:t>
      </w:r>
      <w:r>
        <w:rPr/>
        <w:t xml:space="preserve"> 28. Juli 2026</w:t>
      </w:r>
      <w:r>
        <w:rPr/>
        <w:br w:type="textWrapping"/>
      </w:r>
      <w:r>
        <w:rPr>
          <w:b/>
        </w:rPr>
        <w:t xml:space="preserve">Gültig für:</w:t>
      </w:r>
      <w:r>
        <w:rPr/>
        <w:t xml:space="preserve"> die im Projekt enthaltene Datei </w:t>
      </w:r>
      <w:r>
        <w:rPr/>
        <w:t xml:space="preserve">idx.html</w:t>
      </w:r>
      <w:r>
        <w:rPr/>
        <w:br w:type="textWrapping"/>
      </w:r>
      <w:r>
        <w:rPr>
          <w:b/>
        </w:rPr>
        <w:t xml:space="preserve">Referenzstandard:</w:t>
      </w:r>
      <w:r>
        <w:rPr/>
        <w:t xml:space="preserve"> PSI 5, </w:t>
      </w:r>
      <w:r>
        <w:rPr/>
        <w:t xml:space="preserve">ECAD/MCAD Collaboration Developer Recommendation</w:t>
      </w:r>
      <w:r>
        <w:rPr/>
        <w:t xml:space="preserve">, Version 4.5 vom 1. September 2020</w:t>
      </w:r>
      <w:r>
        <w:rPr/>
        <w:br w:type="textWrapping"/>
      </w:r>
      <w:r>
        <w:rPr>
          <w:b/>
        </w:rPr>
        <w:t xml:space="preserve">Beispieldaten:</w:t>
      </w:r>
      <w:r>
        <w:rPr/>
        <w:t xml:space="preserve">examples/template.idx</w:t>
      </w:r>
      <w:r>
        <w:rPr/>
        <w:t xml:space="preserve">, </w:t>
      </w:r>
      <w:r>
        <w:rPr/>
        <w:t xml:space="preserve">examples/template_increment_1.idx</w:t>
      </w:r>
      <w:r>
        <w:rPr/>
        <w:t xml:space="preserve">, </w:t>
      </w:r>
      <w:r>
        <w:rPr/>
        <w:t xml:space="preserve">examples/template_increment_2.idx</w:t>
      </w:r>
    </w:p>
    <w:p>
      <w:pPr>
        <w:pStyle w:val="Heading2"/>
        <w:spacing w:lineRule="auto"/>
      </w:pPr>
      <w:r>
        <w:rPr/>
        <w:t xml:space="preserve">Inhaltsverzeichnis</w:t>
      </w:r>
    </w:p>
    <w:p>
      <w:pPr>
        <w:numPr>
          <w:ilvl w:val="0"/>
          <w:numId w:val="1"/>
        </w:numPr>
        <w:spacing w:lineRule="auto"/>
      </w:pPr>
      <w:hyperlink r:id="rId6">
        <w:r>
          <w:rPr>
            <w:rStyle w:val="Hyperlink"/>
          </w:rPr>
          <w:t xml:space="preserve">Zweck und Einsatzbereich</w:t>
        </w:r>
      </w:hyperlink>
    </w:p>
    <w:p>
      <w:pPr>
        <w:numPr>
          <w:ilvl w:val="0"/>
          <w:numId w:val="1"/>
        </w:numPr>
        <w:spacing w:lineRule="auto"/>
      </w:pPr>
      <w:hyperlink r:id="rId7">
        <w:r>
          <w:rPr>
            <w:rStyle w:val="Hyperlink"/>
          </w:rPr>
          <w:t xml:space="preserve">Wichtige Begriffe aus IDX</w:t>
        </w:r>
      </w:hyperlink>
    </w:p>
    <w:p>
      <w:pPr>
        <w:numPr>
          <w:ilvl w:val="0"/>
          <w:numId w:val="1"/>
        </w:numPr>
        <w:spacing w:lineRule="auto"/>
      </w:pPr>
      <w:hyperlink r:id="rId8">
        <w:r>
          <w:rPr>
            <w:rStyle w:val="Hyperlink"/>
          </w:rPr>
          <w:t xml:space="preserve">Voraussetzungen und Start</w:t>
        </w:r>
      </w:hyperlink>
    </w:p>
    <w:p>
      <w:pPr>
        <w:numPr>
          <w:ilvl w:val="0"/>
          <w:numId w:val="1"/>
        </w:numPr>
        <w:spacing w:lineRule="auto"/>
      </w:pPr>
      <w:hyperlink r:id="rId9">
        <w:r>
          <w:rPr>
            <w:rStyle w:val="Hyperlink"/>
          </w:rPr>
          <w:t xml:space="preserve">Schnelleinstieg mit den Beispieldateien</w:t>
        </w:r>
      </w:hyperlink>
    </w:p>
    <w:p>
      <w:pPr>
        <w:numPr>
          <w:ilvl w:val="0"/>
          <w:numId w:val="1"/>
        </w:numPr>
        <w:spacing w:lineRule="auto"/>
      </w:pPr>
      <w:hyperlink r:id="rId10">
        <w:r>
          <w:rPr>
            <w:rStyle w:val="Hyperlink"/>
          </w:rPr>
          <w:t xml:space="preserve">Aufbau der Benutzeroberfläche</w:t>
        </w:r>
      </w:hyperlink>
    </w:p>
    <w:p>
      <w:pPr>
        <w:numPr>
          <w:ilvl w:val="0"/>
          <w:numId w:val="1"/>
        </w:numPr>
        <w:spacing w:lineRule="auto"/>
      </w:pPr>
      <w:hyperlink r:id="rId11">
        <w:r>
          <w:rPr>
            <w:rStyle w:val="Hyperlink"/>
          </w:rPr>
          <w:t xml:space="preserve">Baseline laden und prüfen</w:t>
        </w:r>
      </w:hyperlink>
    </w:p>
    <w:p>
      <w:pPr>
        <w:numPr>
          <w:ilvl w:val="0"/>
          <w:numId w:val="1"/>
        </w:numPr>
        <w:spacing w:lineRule="auto"/>
      </w:pPr>
      <w:hyperlink r:id="rId12">
        <w:r>
          <w:rPr>
            <w:rStyle w:val="Hyperlink"/>
          </w:rPr>
          <w:t xml:space="preserve">Die 3D-Ansicht bedienen</w:t>
        </w:r>
      </w:hyperlink>
    </w:p>
    <w:p>
      <w:pPr>
        <w:numPr>
          <w:ilvl w:val="0"/>
          <w:numId w:val="1"/>
        </w:numPr>
        <w:spacing w:lineRule="auto"/>
      </w:pPr>
      <w:hyperlink r:id="rId13">
        <w:r>
          <w:rPr>
            <w:rStyle w:val="Hyperlink"/>
          </w:rPr>
          <w:t xml:space="preserve">Mit dem Modellbaum arbeiten</w:t>
        </w:r>
      </w:hyperlink>
    </w:p>
    <w:p>
      <w:pPr>
        <w:numPr>
          <w:ilvl w:val="0"/>
          <w:numId w:val="1"/>
        </w:numPr>
        <w:spacing w:lineRule="auto"/>
      </w:pPr>
      <w:hyperlink r:id="rId14">
        <w:r>
          <w:rPr>
            <w:rStyle w:val="Hyperlink"/>
          </w:rPr>
          <w:t xml:space="preserve">Sichtbarkeit nach IDX-Typ steuern</w:t>
        </w:r>
      </w:hyperlink>
    </w:p>
    <w:p>
      <w:pPr>
        <w:numPr>
          <w:ilvl w:val="0"/>
          <w:numId w:val="1"/>
        </w:numPr>
        <w:spacing w:lineRule="auto"/>
      </w:pPr>
      <w:hyperlink r:id="rId15">
        <w:r>
          <w:rPr>
            <w:rStyle w:val="Hyperlink"/>
          </w:rPr>
          <w:t xml:space="preserve">Hintmap und MCAD-Namen verwenden</w:t>
        </w:r>
      </w:hyperlink>
    </w:p>
    <w:p>
      <w:pPr>
        <w:numPr>
          <w:ilvl w:val="0"/>
          <w:numId w:val="1"/>
        </w:numPr>
        <w:spacing w:lineRule="auto"/>
      </w:pPr>
      <w:hyperlink r:id="rId16">
        <w:r>
          <w:rPr>
            <w:rStyle w:val="Hyperlink"/>
          </w:rPr>
          <w:t xml:space="preserve">Detaillierte OBJ-Modelle laden</w:t>
        </w:r>
      </w:hyperlink>
    </w:p>
    <w:p>
      <w:pPr>
        <w:numPr>
          <w:ilvl w:val="0"/>
          <w:numId w:val="1"/>
        </w:numPr>
        <w:spacing w:lineRule="auto"/>
      </w:pPr>
      <w:hyperlink r:id="rId17">
        <w:r>
          <w:rPr>
            <w:rStyle w:val="Hyperlink"/>
          </w:rPr>
          <w:t xml:space="preserve">Inkremente und Zeitstrahl</w:t>
        </w:r>
      </w:hyperlink>
    </w:p>
    <w:p>
      <w:pPr>
        <w:numPr>
          <w:ilvl w:val="0"/>
          <w:numId w:val="1"/>
        </w:numPr>
        <w:spacing w:lineRule="auto"/>
      </w:pPr>
      <w:hyperlink r:id="rId18">
        <w:r>
          <w:rPr>
            <w:rStyle w:val="Hyperlink"/>
          </w:rPr>
          <w:t xml:space="preserve">Änderungen annehmen, ablehnen und beantworten</w:t>
        </w:r>
      </w:hyperlink>
    </w:p>
    <w:p>
      <w:pPr>
        <w:numPr>
          <w:ilvl w:val="0"/>
          <w:numId w:val="1"/>
        </w:numPr>
        <w:spacing w:lineRule="auto"/>
      </w:pPr>
      <w:hyperlink r:id="rId19">
        <w:r>
          <w:rPr>
            <w:rStyle w:val="Hyperlink"/>
          </w:rPr>
          <w:t xml:space="preserve">Manuelle Änderungen durchführen</w:t>
        </w:r>
      </w:hyperlink>
    </w:p>
    <w:p>
      <w:pPr>
        <w:numPr>
          <w:ilvl w:val="0"/>
          <w:numId w:val="1"/>
        </w:numPr>
        <w:spacing w:lineRule="auto"/>
      </w:pPr>
      <w:hyperlink r:id="rId20">
        <w:r>
          <w:rPr>
            <w:rStyle w:val="Hyperlink"/>
          </w:rPr>
          <w:t xml:space="preserve">Daten exportieren</w:t>
        </w:r>
      </w:hyperlink>
    </w:p>
    <w:p>
      <w:pPr>
        <w:numPr>
          <w:ilvl w:val="0"/>
          <w:numId w:val="1"/>
        </w:numPr>
        <w:spacing w:lineRule="auto"/>
      </w:pPr>
      <w:hyperlink r:id="rId21">
        <w:r>
          <w:rPr>
            <w:rStyle w:val="Hyperlink"/>
          </w:rPr>
          <w:t xml:space="preserve">Makro- und Skript-Editor</w:t>
        </w:r>
      </w:hyperlink>
    </w:p>
    <w:p>
      <w:pPr>
        <w:numPr>
          <w:ilvl w:val="0"/>
          <w:numId w:val="1"/>
        </w:numPr>
        <w:spacing w:lineRule="auto"/>
      </w:pPr>
      <w:hyperlink r:id="rId22">
        <w:r>
          <w:rPr>
            <w:rStyle w:val="Hyperlink"/>
          </w:rPr>
          <w:t xml:space="preserve">Erprobte Arbeitsabläufe</w:t>
        </w:r>
      </w:hyperlink>
    </w:p>
    <w:p>
      <w:pPr>
        <w:numPr>
          <w:ilvl w:val="0"/>
          <w:numId w:val="1"/>
        </w:numPr>
        <w:spacing w:lineRule="auto"/>
      </w:pPr>
      <w:hyperlink r:id="rId23">
        <w:r>
          <w:rPr>
            <w:rStyle w:val="Hyperlink"/>
          </w:rPr>
          <w:t xml:space="preserve">Tastatur- und Mausreferenz</w:t>
        </w:r>
      </w:hyperlink>
    </w:p>
    <w:p>
      <w:pPr>
        <w:numPr>
          <w:ilvl w:val="0"/>
          <w:numId w:val="1"/>
        </w:numPr>
        <w:spacing w:lineRule="auto"/>
      </w:pPr>
      <w:hyperlink r:id="rId24">
        <w:r>
          <w:rPr>
            <w:rStyle w:val="Hyperlink"/>
          </w:rPr>
          <w:t xml:space="preserve">Fehlerbehebung</w:t>
        </w:r>
      </w:hyperlink>
    </w:p>
    <w:p>
      <w:pPr>
        <w:numPr>
          <w:ilvl w:val="0"/>
          <w:numId w:val="1"/>
        </w:numPr>
        <w:spacing w:lineRule="auto"/>
      </w:pPr>
      <w:hyperlink r:id="rId25">
        <w:r>
          <w:rPr>
            <w:rStyle w:val="Hyperlink"/>
          </w:rPr>
          <w:t xml:space="preserve">Datenqualität und Übergabeprüfung</w:t>
        </w:r>
      </w:hyperlink>
    </w:p>
    <w:p>
      <w:pPr>
        <w:numPr>
          <w:ilvl w:val="0"/>
          <w:numId w:val="1"/>
        </w:numPr>
        <w:spacing w:lineRule="auto"/>
      </w:pPr>
      <w:hyperlink r:id="rId26">
        <w:r>
          <w:rPr>
            <w:rStyle w:val="Hyperlink"/>
          </w:rPr>
          <w:t xml:space="preserve">Aktuelle Grenzen der Anwendung</w:t>
        </w:r>
      </w:hyperlink>
    </w:p>
    <w:p>
      <w:pPr>
        <w:numPr>
          <w:ilvl w:val="0"/>
          <w:numId w:val="1"/>
        </w:numPr>
        <w:spacing w:lineRule="auto"/>
      </w:pPr>
      <w:hyperlink r:id="rId27">
        <w:r>
          <w:rPr>
            <w:rStyle w:val="Hyperlink"/>
          </w:rPr>
          <w:t xml:space="preserve">Glossar</w:t>
        </w:r>
      </w:hyperlink>
    </w:p>
    <w:p>
      <w:pPr>
        <w:pStyle w:val="Heading2"/>
        <w:spacing w:lineRule="auto"/>
      </w:pPr>
      <w:r>
        <w:rPr/>
        <w:t xml:space="preserve">1. Zweck und Einsatzbereich</w:t>
      </w:r>
    </w:p>
    <w:p>
      <w:pPr>
        <w:spacing w:lineRule="auto"/>
      </w:pPr>
      <w:r>
        <w:rPr/>
        <w:t xml:space="preserve">Der Advanced 3D IDX Viewer ist eine browserbasierte Anwendung zum:</w:t>
      </w:r>
    </w:p>
    <w:p>
      <w:pPr>
        <w:numPr>
          <w:ilvl w:val="0"/>
          <w:numId w:val="2"/>
        </w:numPr>
        <w:spacing w:lineRule="auto"/>
      </w:pPr>
      <w:r>
        <w:rPr/>
        <w:t xml:space="preserve">Laden und Visualisieren einer IDX-/EDMD-Baseline,</w:t>
      </w:r>
    </w:p>
    <w:p>
      <w:pPr>
        <w:numPr>
          <w:ilvl w:val="0"/>
          <w:numId w:val="2"/>
        </w:numPr>
        <w:spacing w:lineRule="auto"/>
      </w:pPr>
      <w:r>
        <w:rPr/>
        <w:t xml:space="preserve">Nachvollziehen mehrerer inkrementeller Änderungen,</w:t>
      </w:r>
    </w:p>
    <w:p>
      <w:pPr>
        <w:numPr>
          <w:ilvl w:val="0"/>
          <w:numId w:val="2"/>
        </w:numPr>
        <w:spacing w:lineRule="auto"/>
      </w:pPr>
      <w:r>
        <w:rPr/>
        <w:t xml:space="preserve">Vergleichen von Bauteilzuständen entlang eines Zeitstrahls,</w:t>
      </w:r>
    </w:p>
    <w:p>
      <w:pPr>
        <w:numPr>
          <w:ilvl w:val="0"/>
          <w:numId w:val="2"/>
        </w:numPr>
        <w:spacing w:lineRule="auto"/>
      </w:pPr>
      <w:r>
        <w:rPr/>
        <w:t xml:space="preserve">Ein- und Ausblenden von geometrischen bzw. fachlichen IDX-Typen,</w:t>
      </w:r>
    </w:p>
    <w:p>
      <w:pPr>
        <w:numPr>
          <w:ilvl w:val="0"/>
          <w:numId w:val="2"/>
        </w:numPr>
        <w:spacing w:lineRule="auto"/>
      </w:pPr>
      <w:r>
        <w:rPr/>
        <w:t xml:space="preserve">Zuordnen von ECAD- zu MCAD-Namen über eine Hintmap,</w:t>
      </w:r>
    </w:p>
    <w:p>
      <w:pPr>
        <w:numPr>
          <w:ilvl w:val="0"/>
          <w:numId w:val="2"/>
        </w:numPr>
        <w:spacing w:lineRule="auto"/>
      </w:pPr>
      <w:r>
        <w:rPr/>
        <w:t xml:space="preserve">Ersetzen vereinfachter Körper durch lokale OBJ-Modelle,</w:t>
      </w:r>
    </w:p>
    <w:p>
      <w:pPr>
        <w:numPr>
          <w:ilvl w:val="0"/>
          <w:numId w:val="2"/>
        </w:numPr>
        <w:spacing w:lineRule="auto"/>
      </w:pPr>
      <w:r>
        <w:rPr/>
        <w:t xml:space="preserve">Verschieben, Ausschließen und Ergänzen von Bauteilen,</w:t>
      </w:r>
    </w:p>
    <w:p>
      <w:pPr>
        <w:numPr>
          <w:ilvl w:val="0"/>
          <w:numId w:val="2"/>
        </w:numPr>
        <w:spacing w:lineRule="auto"/>
      </w:pPr>
      <w:r>
        <w:rPr/>
        <w:t xml:space="preserve">Erfassen von Ablehnungen für empfangene Änderungen,</w:t>
      </w:r>
    </w:p>
    <w:p>
      <w:pPr>
        <w:numPr>
          <w:ilvl w:val="0"/>
          <w:numId w:val="2"/>
        </w:numPr>
        <w:spacing w:lineRule="auto"/>
      </w:pPr>
      <w:r>
        <w:rPr/>
        <w:t xml:space="preserve">Erzeugen einer aktualisierten Baseline oder eines Änderungspakets,</w:t>
      </w:r>
    </w:p>
    <w:p>
      <w:pPr>
        <w:numPr>
          <w:ilvl w:val="0"/>
          <w:numId w:val="2"/>
        </w:numPr>
        <w:spacing w:lineRule="auto"/>
      </w:pPr>
      <w:r>
        <w:rPr/>
        <w:t xml:space="preserve">Automatisieren wiederkehrender Bedienfolgen über Makros.</w:t>
      </w:r>
    </w:p>
    <w:p>
      <w:pPr>
        <w:spacing w:lineRule="auto"/>
      </w:pPr>
      <w:r>
        <w:rPr/>
        <w:t xml:space="preserve">Die Anwendung arbeitet vollständig im Browser. Die ausgewählten Dateien werden mit der Browser-Dateischnittstelle gelesen und im Arbeitsspeicher verarbeitet. Im Anwendungscode gibt es keinen Upload der geöffneten IDX-, Hintmap- oder OBJ-Dateien an einen Server. Die Three.js-Bibliotheken werden allerdings beim Start von öffentlichen CDN-Adressen geladen.</w:t>
      </w:r>
    </w:p>
    <w:p>
      <w:pPr>
        <w:spacing w:lineRule="auto"/>
      </w:pPr>
      <w:r>
        <w:rPr/>
        <w:t xml:space="preserve">Die Anwendung ist ein Visualisierungs- und Bearbeitungswerkzeug, kein vollständiger IDX-Schema-Validator und kein Ersatz für die Importprüfung im Zielsystem. Vor der produktiven Übergabe muss deshalb jede exportierte Datei im vorgesehenen ECAD-/MCAD-System oder mit dem dort vorgeschriebenen Validator geprüft werden.</w:t>
      </w:r>
    </w:p>
    <w:p>
      <w:pPr>
        <w:pStyle w:val="Heading3"/>
        <w:spacing w:lineRule="auto"/>
      </w:pPr>
      <w:r>
        <w:rPr/>
        <w:t xml:space="preserve">1.1 Typische Anwender</w:t>
      </w:r>
    </w:p>
    <w:p>
      <w:pPr>
        <w:numPr>
          <w:ilvl w:val="0"/>
          <w:numId w:val="3"/>
        </w:numPr>
        <w:spacing w:lineRule="auto"/>
      </w:pPr>
      <w:r>
        <w:rPr/>
        <w:t xml:space="preserve">ECAD-Layouter, die eine mechanische Baseline oder Änderungsvorschläge prüfen,</w:t>
      </w:r>
    </w:p>
    <w:p>
      <w:pPr>
        <w:numPr>
          <w:ilvl w:val="0"/>
          <w:numId w:val="3"/>
        </w:numPr>
        <w:spacing w:lineRule="auto"/>
      </w:pPr>
      <w:r>
        <w:rPr/>
        <w:t xml:space="preserve">MCAD-Konstrukteure, die Bauteilpositionen, Board-Geometrie und Freiräume bewerten,</w:t>
      </w:r>
    </w:p>
    <w:p>
      <w:pPr>
        <w:numPr>
          <w:ilvl w:val="0"/>
          <w:numId w:val="3"/>
        </w:numPr>
        <w:spacing w:lineRule="auto"/>
      </w:pPr>
      <w:r>
        <w:rPr/>
        <w:t xml:space="preserve">ECAD-/MCAD-Koordinatoren, die Inkremente und Antworten nachvollziehen,</w:t>
      </w:r>
    </w:p>
    <w:p>
      <w:pPr>
        <w:numPr>
          <w:ilvl w:val="0"/>
          <w:numId w:val="3"/>
        </w:numPr>
        <w:spacing w:lineRule="auto"/>
      </w:pPr>
      <w:r>
        <w:rPr/>
        <w:t xml:space="preserve">Administratoren und Power User, die Hintmaps, OBJ-Bibliotheken oder Makros pflegen,</w:t>
      </w:r>
    </w:p>
    <w:p>
      <w:pPr>
        <w:numPr>
          <w:ilvl w:val="0"/>
          <w:numId w:val="3"/>
        </w:numPr>
        <w:spacing w:lineRule="auto"/>
      </w:pPr>
      <w:r>
        <w:rPr/>
        <w:t xml:space="preserve">Entwickler, die IDX-Dateien visuell untersuchen oder Exportfolgen testen.</w:t>
      </w:r>
    </w:p>
    <w:p>
      <w:pPr>
        <w:pStyle w:val="Heading3"/>
        <w:spacing w:lineRule="auto"/>
      </w:pPr>
      <w:r>
        <w:rPr/>
        <w:t xml:space="preserve">1.2 Was die Anwendung nicht ist</w:t>
      </w:r>
    </w:p>
    <w:p>
      <w:pPr>
        <w:spacing w:lineRule="auto"/>
      </w:pPr>
      <w:r>
        <w:rPr/>
        <w:t xml:space="preserve">Die Anwendung ist:</w:t>
      </w:r>
    </w:p>
    <w:p>
      <w:pPr>
        <w:numPr>
          <w:ilvl w:val="0"/>
          <w:numId w:val="4"/>
        </w:numPr>
        <w:spacing w:lineRule="auto"/>
      </w:pPr>
      <w:r>
        <w:rPr/>
        <w:t xml:space="preserve">kein PDM-/PLM-System,</w:t>
      </w:r>
    </w:p>
    <w:p>
      <w:pPr>
        <w:numPr>
          <w:ilvl w:val="0"/>
          <w:numId w:val="4"/>
        </w:numPr>
        <w:spacing w:lineRule="auto"/>
      </w:pPr>
      <w:r>
        <w:rPr/>
        <w:t xml:space="preserve">kein Webservice-Endpunkt für das vollständige IDX-Protokoll,</w:t>
      </w:r>
    </w:p>
    <w:p>
      <w:pPr>
        <w:numPr>
          <w:ilvl w:val="0"/>
          <w:numId w:val="4"/>
        </w:numPr>
        <w:spacing w:lineRule="auto"/>
      </w:pPr>
      <w:r>
        <w:rPr/>
        <w:t xml:space="preserve">kein elektrischer oder mechanischer Regelprüfer,</w:t>
      </w:r>
    </w:p>
    <w:p>
      <w:pPr>
        <w:numPr>
          <w:ilvl w:val="0"/>
          <w:numId w:val="4"/>
        </w:numPr>
        <w:spacing w:lineRule="auto"/>
      </w:pPr>
      <w:r>
        <w:rPr/>
        <w:t xml:space="preserve">kein STEP-/B-Rep-Viewer,</w:t>
      </w:r>
    </w:p>
    <w:p>
      <w:pPr>
        <w:numPr>
          <w:ilvl w:val="0"/>
          <w:numId w:val="4"/>
        </w:numPr>
        <w:spacing w:lineRule="auto"/>
      </w:pPr>
      <w:r>
        <w:rPr/>
        <w:t xml:space="preserve">kein universeller Konverter für sämtliche im IDX-Standard beschriebenen Geometriearten,</w:t>
      </w:r>
    </w:p>
    <w:p>
      <w:pPr>
        <w:numPr>
          <w:ilvl w:val="0"/>
          <w:numId w:val="4"/>
        </w:numPr>
        <w:spacing w:lineRule="auto"/>
      </w:pPr>
      <w:r>
        <w:rPr/>
        <w:t xml:space="preserve">kein dauerhafter Sitzungsspeicher.</w:t>
      </w:r>
    </w:p>
    <w:p>
      <w:pPr>
        <w:spacing w:lineRule="auto"/>
      </w:pPr>
      <w:r>
        <w:rPr/>
        <w:t xml:space="preserve">Nach einem Neuladen oder Schließen der Seite sind nicht exportierte Änderungen verloren.</w:t>
      </w:r>
    </w:p>
    <w:p>
      <w:pPr>
        <w:pStyle w:val="Heading2"/>
        <w:spacing w:lineRule="auto"/>
      </w:pPr>
      <w:r>
        <w:rPr/>
        <w:t xml:space="preserve">2. Wichtige Begriffe aus IDX</w:t>
      </w:r>
    </w:p>
    <w:p>
      <w:pPr>
        <w:spacing w:lineRule="auto"/>
      </w:pPr>
      <w:r>
        <w:rPr/>
        <w:t xml:space="preserve">Die folgenden Begriffe sind für die Bedienung erforderlich. Die ausführliche normative Beschreibung befindet sich in der Datei </w:t>
      </w:r>
      <w:hyperlink r:id="rId28">
        <w:r>
          <w:rPr>
            <w:rStyle w:val="Hyperlink"/>
          </w:rPr>
          <w:t xml:space="preserve">PSI5_IDXv4.5_Recommendation_Developer.pdf</w:t>
        </w:r>
      </w:hyperlink>
      <w:r>
        <w:rPr/>
        <w:t xml:space="preserve">.</w:t>
      </w:r>
    </w:p>
    <w:p>
      <w:pPr>
        <w:pStyle w:val="Heading3"/>
        <w:spacing w:lineRule="auto"/>
      </w:pPr>
      <w:r>
        <w:rPr/>
        <w:t xml:space="preserve">2.1 Baseline</w:t>
      </w:r>
    </w:p>
    <w:p>
      <w:pPr>
        <w:spacing w:lineRule="auto"/>
      </w:pPr>
      <w:r>
        <w:rPr/>
        <w:t xml:space="preserve">Eine Baseline ist der zwischen ECAD und MCAD synchronisierte Ausgangszustand. Sie beschreibt typischerweise:</w:t>
      </w:r>
    </w:p>
    <w:p>
      <w:pPr>
        <w:numPr>
          <w:ilvl w:val="0"/>
          <w:numId w:val="5"/>
        </w:numPr>
        <w:spacing w:lineRule="auto"/>
      </w:pPr>
      <w:r>
        <w:rPr/>
        <w:t xml:space="preserve">den Leiterplatten- oder Panelumriss,</w:t>
      </w:r>
    </w:p>
    <w:p>
      <w:pPr>
        <w:numPr>
          <w:ilvl w:val="0"/>
          <w:numId w:val="5"/>
        </w:numPr>
        <w:spacing w:lineRule="auto"/>
      </w:pPr>
      <w:r>
        <w:rPr/>
        <w:t xml:space="preserve">Bohrungen, Ausschnitte und weitere Board-Features,</w:t>
      </w:r>
    </w:p>
    <w:p>
      <w:pPr>
        <w:numPr>
          <w:ilvl w:val="0"/>
          <w:numId w:val="5"/>
        </w:numPr>
        <w:spacing w:lineRule="auto"/>
      </w:pPr>
      <w:r>
        <w:rPr/>
        <w:t xml:space="preserve">Bauteildefinitionen,</w:t>
      </w:r>
    </w:p>
    <w:p>
      <w:pPr>
        <w:numPr>
          <w:ilvl w:val="0"/>
          <w:numId w:val="5"/>
        </w:numPr>
        <w:spacing w:lineRule="auto"/>
      </w:pPr>
      <w:r>
        <w:rPr/>
        <w:t xml:space="preserve">platzierte Bauteilinstanzen,</w:t>
      </w:r>
    </w:p>
    <w:p>
      <w:pPr>
        <w:numPr>
          <w:ilvl w:val="0"/>
          <w:numId w:val="5"/>
        </w:numPr>
        <w:spacing w:lineRule="auto"/>
      </w:pPr>
      <w:r>
        <w:rPr/>
        <w:t xml:space="preserve">Positionen und Orientierungen,</w:t>
      </w:r>
    </w:p>
    <w:p>
      <w:pPr>
        <w:numPr>
          <w:ilvl w:val="0"/>
          <w:numId w:val="5"/>
        </w:numPr>
        <w:spacing w:lineRule="auto"/>
      </w:pPr>
      <w:r>
        <w:rPr/>
        <w:t xml:space="preserve">fachliche Typen, Eigenschaften und Systembezeichner.</w:t>
      </w:r>
    </w:p>
    <w:p>
      <w:pPr>
        <w:spacing w:lineRule="auto"/>
      </w:pPr>
      <w:r>
        <w:rPr/>
        <w:t xml:space="preserve">Der Standard beschreibt die erstmalige Übergabe einer Board-Baseline in Abschnitt 2.3, PDF-Seite 19. Ziel ist ein gemeinsamer Ausgangsstand einschließlich der anfänglichen Zuordnung der Kennungen beider Domänen.</w:t>
      </w:r>
    </w:p>
    <w:p>
      <w:pPr>
        <w:pStyle w:val="Heading3"/>
        <w:spacing w:lineRule="auto"/>
      </w:pPr>
      <w:r>
        <w:rPr/>
        <w:t xml:space="preserve">2.2 Inkrement</w:t>
      </w:r>
    </w:p>
    <w:p>
      <w:pPr>
        <w:spacing w:lineRule="auto"/>
      </w:pPr>
      <w:r>
        <w:rPr/>
        <w:t xml:space="preserve">Ein Inkrement ist ein Änderungspaket relativ zu einem bekannten Vorgängerzustand. Es kann unter anderem enthalten:</w:t>
      </w:r>
    </w:p>
    <w:p>
      <w:pPr>
        <w:numPr>
          <w:ilvl w:val="0"/>
          <w:numId w:val="6"/>
        </w:numPr>
        <w:spacing w:lineRule="auto"/>
      </w:pPr>
      <w:r>
        <w:rPr/>
        <w:t xml:space="preserve">neu hinzugefügte Instanzen,</w:t>
      </w:r>
    </w:p>
    <w:p>
      <w:pPr>
        <w:numPr>
          <w:ilvl w:val="0"/>
          <w:numId w:val="6"/>
        </w:numPr>
        <w:spacing w:lineRule="auto"/>
      </w:pPr>
      <w:r>
        <w:rPr/>
        <w:t xml:space="preserve">gelöschte Instanzen,</w:t>
      </w:r>
    </w:p>
    <w:p>
      <w:pPr>
        <w:numPr>
          <w:ilvl w:val="0"/>
          <w:numId w:val="6"/>
        </w:numPr>
        <w:spacing w:lineRule="auto"/>
      </w:pPr>
      <w:r>
        <w:rPr/>
        <w:t xml:space="preserve">geänderte Platzierungen,</w:t>
      </w:r>
    </w:p>
    <w:p>
      <w:pPr>
        <w:numPr>
          <w:ilvl w:val="0"/>
          <w:numId w:val="6"/>
        </w:numPr>
        <w:spacing w:lineRule="auto"/>
      </w:pPr>
      <w:r>
        <w:rPr/>
        <w:t xml:space="preserve">neue oder geänderte Geometrie,</w:t>
      </w:r>
    </w:p>
    <w:p>
      <w:pPr>
        <w:numPr>
          <w:ilvl w:val="0"/>
          <w:numId w:val="6"/>
        </w:numPr>
        <w:spacing w:lineRule="auto"/>
      </w:pPr>
      <w:r>
        <w:rPr/>
        <w:t xml:space="preserve">Akzeptanz- bzw. Antwortinformationen.</w:t>
      </w:r>
    </w:p>
    <w:p>
      <w:pPr>
        <w:spacing w:lineRule="auto"/>
      </w:pPr>
      <w:r>
        <w:rPr/>
        <w:t xml:space="preserve">Der Standard beschreibt die Übertragung von Änderungen als </w:t>
      </w:r>
      <w:r>
        <w:rPr/>
        <w:t xml:space="preserve">SendChanges</w:t>
      </w:r>
      <w:r>
        <w:rPr/>
        <w:t xml:space="preserve">. Dabei stehen insbesondere </w:t>
      </w:r>
      <w:r>
        <w:rPr/>
        <w:t xml:space="preserve">NewItem</w:t>
      </w:r>
      <w:r>
        <w:rPr/>
        <w:t xml:space="preserve">, </w:t>
      </w:r>
      <w:r>
        <w:rPr/>
        <w:t xml:space="preserve">PredecessorItem</w:t>
      </w:r>
      <w:r>
        <w:rPr/>
        <w:t xml:space="preserve"> und </w:t>
      </w:r>
      <w:r>
        <w:rPr/>
        <w:t xml:space="preserve">DeletedInstanceName</w:t>
      </w:r>
      <w:r>
        <w:rPr/>
        <w:t xml:space="preserve"> für den neuen Zustand, den Vorgänger und entfernte Instanzen. Siehe Kapitel 6 und insbesondere Abschnitt 6.4.3 ab PDF-Seite 135.</w:t>
      </w:r>
    </w:p>
    <w:p>
      <w:pPr>
        <w:pStyle w:val="Heading3"/>
        <w:spacing w:lineRule="auto"/>
      </w:pPr>
      <w:r>
        <w:rPr/>
        <w:t xml:space="preserve">2.3 Item, Item-Version und Item-Instanz</w:t>
      </w:r>
    </w:p>
    <w:p>
      <w:pPr>
        <w:spacing w:lineRule="auto"/>
      </w:pPr>
      <w:r>
        <w:rPr/>
        <w:t xml:space="preserve">Ein </w:t>
      </w:r>
      <w:r>
        <w:rPr/>
        <w:t xml:space="preserve">Item</w:t>
      </w:r>
      <w:r>
        <w:rPr/>
        <w:t xml:space="preserve"> beschreibt eine fachliche Definition. Mehrere identische Bauteile können dieselbe Definition verwenden. Eine </w:t>
      </w:r>
      <w:r>
        <w:rPr/>
        <w:t xml:space="preserve">ItemInstance</w:t>
      </w:r>
      <w:r>
        <w:rPr/>
        <w:t xml:space="preserve"> steht für eine konkrete Verwendung bzw. Platzierung dieser Definition auf der Leiterplatte. Unterschiedliche Instanzen können daher dieselbe Artikelnummer, aber verschiedene Referenzbezeichner und Transformationen besitzen.</w:t>
      </w:r>
    </w:p>
    <w:p>
      <w:pPr>
        <w:spacing w:lineRule="auto"/>
      </w:pPr>
      <w:r>
        <w:rPr/>
        <w:t xml:space="preserve">Die Trennung ist wichtig:</w:t>
      </w:r>
    </w:p>
    <w:p>
      <w:pPr>
        <w:numPr>
          <w:ilvl w:val="0"/>
          <w:numId w:val="7"/>
        </w:numPr>
        <w:spacing w:lineRule="auto"/>
      </w:pPr>
      <w:r>
        <w:rPr>
          <w:b/>
        </w:rPr>
        <w:t xml:space="preserve">Definition:</w:t>
      </w:r>
      <w:r>
        <w:rPr/>
        <w:t xml:space="preserve"> Was ist das Bauteil?</w:t>
      </w:r>
    </w:p>
    <w:p>
      <w:pPr>
        <w:numPr>
          <w:ilvl w:val="0"/>
          <w:numId w:val="7"/>
        </w:numPr>
        <w:spacing w:lineRule="auto"/>
      </w:pPr>
      <w:r>
        <w:rPr>
          <w:b/>
        </w:rPr>
        <w:t xml:space="preserve">Instanz:</w:t>
      </w:r>
      <w:r>
        <w:rPr/>
        <w:t xml:space="preserve"> Wo und wie ist dieses konkrete Exemplar platziert?</w:t>
      </w:r>
    </w:p>
    <w:p>
      <w:pPr>
        <w:numPr>
          <w:ilvl w:val="0"/>
          <w:numId w:val="7"/>
        </w:numPr>
        <w:spacing w:lineRule="auto"/>
      </w:pPr>
      <w:r>
        <w:rPr>
          <w:b/>
        </w:rPr>
        <w:t xml:space="preserve">Transformation:</w:t>
      </w:r>
      <w:r>
        <w:rPr/>
        <w:t xml:space="preserve"> Welche Position und Orientierung besitzt die Instanz?</w:t>
      </w:r>
    </w:p>
    <w:p>
      <w:pPr>
        <w:spacing w:lineRule="auto"/>
      </w:pPr>
      <w:r>
        <w:rPr/>
        <w:t xml:space="preserve">Der Zusammenhang ist in Abschnitt 5.2.1 des Standards ab PDF-Seite 60 beschrieben.</w:t>
      </w:r>
    </w:p>
    <w:p>
      <w:pPr>
        <w:pStyle w:val="Heading3"/>
        <w:spacing w:lineRule="auto"/>
      </w:pPr>
      <w:r>
        <w:rPr/>
        <w:t xml:space="preserve">2.4 Transformation</w:t>
      </w:r>
    </w:p>
    <w:p>
      <w:pPr>
        <w:spacing w:lineRule="auto"/>
      </w:pPr>
      <w:r>
        <w:rPr/>
        <w:t xml:space="preserve">Die Anwendung wertet für Platzierungen insbesondere folgende Transformationswerte aus:</w:t>
      </w:r>
    </w:p>
    <w:p>
      <w:pPr>
        <w:numPr>
          <w:ilvl w:val="0"/>
          <w:numId w:val="8"/>
        </w:numPr>
        <w:spacing w:lineRule="auto"/>
      </w:pPr>
      <w:r>
        <w:rPr/>
        <w:t xml:space="preserve">tx</w:t>
      </w:r>
      <w:r>
        <w:rPr/>
        <w:t xml:space="preserve">, </w:t>
      </w:r>
      <w:r>
        <w:rPr/>
        <w:t xml:space="preserve">ty</w:t>
      </w:r>
      <w:r>
        <w:rPr/>
        <w:t xml:space="preserve">, </w:t>
      </w:r>
      <w:r>
        <w:rPr/>
        <w:t xml:space="preserve">tz</w:t>
      </w:r>
      <w:r>
        <w:rPr/>
        <w:t xml:space="preserve"> für die Verschiebung,</w:t>
      </w:r>
    </w:p>
    <w:p>
      <w:pPr>
        <w:numPr>
          <w:ilvl w:val="0"/>
          <w:numId w:val="8"/>
        </w:numPr>
        <w:spacing w:lineRule="auto"/>
      </w:pPr>
      <w:r>
        <w:rPr/>
        <w:t xml:space="preserve">xx</w:t>
      </w:r>
      <w:r>
        <w:rPr/>
        <w:t xml:space="preserve">, </w:t>
      </w:r>
      <w:r>
        <w:rPr/>
        <w:t xml:space="preserve">xy</w:t>
      </w:r>
      <w:r>
        <w:rPr/>
        <w:t xml:space="preserve">, </w:t>
      </w:r>
      <w:r>
        <w:rPr/>
        <w:t xml:space="preserve">yx</w:t>
      </w:r>
      <w:r>
        <w:rPr/>
        <w:t xml:space="preserve">, </w:t>
      </w:r>
      <w:r>
        <w:rPr/>
        <w:t xml:space="preserve">yy</w:t>
      </w:r>
      <w:r>
        <w:rPr/>
        <w:t xml:space="preserve"> für die 2D-Orientierung und mögliche Spiegelung,</w:t>
      </w:r>
    </w:p>
    <w:p>
      <w:pPr>
        <w:numPr>
          <w:ilvl w:val="0"/>
          <w:numId w:val="8"/>
        </w:numPr>
        <w:spacing w:lineRule="auto"/>
      </w:pPr>
      <w:r>
        <w:rPr/>
        <w:t xml:space="preserve">AssembleToName</w:t>
      </w:r>
      <w:r>
        <w:rPr/>
        <w:t xml:space="preserve">, </w:t>
      </w:r>
      <w:r>
        <w:rPr/>
        <w:t xml:space="preserve">SIDE</w:t>
      </w:r>
      <w:r>
        <w:rPr/>
        <w:t xml:space="preserve"> oder die Determinante der Transformationsmatrix für Top/Bottom.</w:t>
      </w:r>
    </w:p>
    <w:p>
      <w:pPr>
        <w:spacing w:lineRule="auto"/>
      </w:pPr>
      <w:r>
        <w:rPr/>
        <w:t xml:space="preserve">Die Oberfläche zeigt X, Y und Z als Zahlenwerte der Quelldatei. Die Beispieldateien arbeiten in Millimetern. Eine automatische Umrechnung beliebiger anderer Längeneinheiten findet derzeit nicht statt.</w:t>
      </w:r>
    </w:p>
    <w:p>
      <w:pPr>
        <w:pStyle w:val="Heading3"/>
        <w:spacing w:lineRule="auto"/>
      </w:pPr>
      <w:r>
        <w:rPr/>
        <w:t xml:space="preserve">2.5 Shape, ShapeElement und CurveSet2d</w:t>
      </w:r>
    </w:p>
    <w:p>
      <w:pPr>
        <w:spacing w:lineRule="auto"/>
      </w:pPr>
      <w:r>
        <w:rPr/>
        <w:t xml:space="preserve">Die sichtbare Form eines Items wird im IDX-Modell über Referenzen zusammengesetzt. Vereinfacht folgt die Anwendung dieser Kette:</w:t>
      </w:r>
    </w:p>
    <w:p>
      <w:pPr>
        <w:spacing w:lineRule="auto"/>
      </w:pPr>
      <w:r>
        <w:rPr/>
        <w:t xml:space="preserve">Item</w:t>
      </w:r>
      <w:r>
        <w:rPr/>
        <w:t xml:space="preserve"> → </w:t>
      </w:r>
      <w:r>
        <w:rPr/>
        <w:t xml:space="preserve">Shape</w:t>
      </w:r>
      <w:r>
        <w:rPr/>
        <w:t xml:space="preserve"> → fachlicher Shape-Typ → </w:t>
      </w:r>
      <w:r>
        <w:rPr/>
        <w:t xml:space="preserve">ShapeElement</w:t>
      </w:r>
      <w:r>
        <w:rPr/>
        <w:t xml:space="preserve"> → </w:t>
      </w:r>
      <w:r>
        <w:rPr/>
        <w:t xml:space="preserve">DefiningShape</w:t>
      </w:r>
      <w:r>
        <w:rPr/>
        <w:t xml:space="preserve"> → </w:t>
      </w:r>
      <w:r>
        <w:rPr/>
        <w:t xml:space="preserve">CurveSet2d</w:t>
      </w:r>
      <w:r>
        <w:rPr/>
        <w:t xml:space="preserve"> → Kurven und Punkte</w:t>
      </w:r>
    </w:p>
    <w:p>
      <w:pPr>
        <w:spacing w:lineRule="auto"/>
      </w:pPr>
      <w:r>
        <w:rPr/>
        <w:t xml:space="preserve">LowerBound</w:t>
      </w:r>
      <w:r>
        <w:rPr/>
        <w:t xml:space="preserve"> und </w:t>
      </w:r>
      <w:r>
        <w:rPr/>
        <w:t xml:space="preserve">UpperBound</w:t>
      </w:r>
      <w:r>
        <w:rPr/>
        <w:t xml:space="preserve"> geben der zweidimensionalen Kontur eine Höhe. Der Viewer extrudiert diese Kontur zu einem vereinfachten 3D-Körper. Das entspricht dem im Standard in Abschnitt 5.6.4 beschriebenen 2,5D-Ansatz.</w:t>
      </w:r>
    </w:p>
    <w:p>
      <w:pPr>
        <w:pStyle w:val="Heading3"/>
        <w:spacing w:lineRule="auto"/>
      </w:pPr>
      <w:r>
        <w:rPr/>
        <w:t xml:space="preserve">2.6 Antwortstatus</w:t>
      </w:r>
    </w:p>
    <w:p>
      <w:pPr>
        <w:spacing w:lineRule="auto"/>
      </w:pPr>
      <w:r>
        <w:rPr/>
        <w:t xml:space="preserve">Für Änderungen kann ein Status erfasst werden. In der aktuellen Oberfläche werden Änderungen standardmäßig als angenommen dargestellt. Eine explizite Exportinformation wird nur für abgelehnte Änderungen erzeugt. Eine Ablehnung ist eine Kollaborationsaussage; sie ist nicht automatisch dasselbe wie das geometrische Rückgängigmachen der Änderung.</w:t>
      </w:r>
    </w:p>
    <w:p>
      <w:pPr>
        <w:pStyle w:val="Heading2"/>
        <w:spacing w:lineRule="auto"/>
      </w:pPr>
      <w:r>
        <w:rPr/>
        <w:t xml:space="preserve">3. Voraussetzungen und Start</w:t>
      </w:r>
    </w:p>
    <w:p>
      <w:pPr>
        <w:pStyle w:val="Heading3"/>
        <w:spacing w:lineRule="auto"/>
      </w:pPr>
      <w:r>
        <w:rPr/>
        <w:t xml:space="preserve">3.1 Empfohlene Umgebung</w:t>
      </w:r>
    </w:p>
    <w:p>
      <w:pPr>
        <w:numPr>
          <w:ilvl w:val="0"/>
          <w:numId w:val="9"/>
        </w:numPr>
        <w:spacing w:lineRule="auto"/>
      </w:pPr>
      <w:r>
        <w:rPr/>
        <w:t xml:space="preserve">aktueller Chromium-basierter Browser, zum Beispiel Microsoft Edge oder Google Chrome,</w:t>
      </w:r>
    </w:p>
    <w:p>
      <w:pPr>
        <w:numPr>
          <w:ilvl w:val="0"/>
          <w:numId w:val="9"/>
        </w:numPr>
        <w:spacing w:lineRule="auto"/>
      </w:pPr>
      <w:r>
        <w:rPr/>
        <w:t xml:space="preserve">aktiviertes JavaScript,</w:t>
      </w:r>
    </w:p>
    <w:p>
      <w:pPr>
        <w:numPr>
          <w:ilvl w:val="0"/>
          <w:numId w:val="9"/>
        </w:numPr>
        <w:spacing w:lineRule="auto"/>
      </w:pPr>
      <w:r>
        <w:rPr/>
        <w:t xml:space="preserve">funktionierende WebGL-Unterstützung,</w:t>
      </w:r>
    </w:p>
    <w:p>
      <w:pPr>
        <w:numPr>
          <w:ilvl w:val="0"/>
          <w:numId w:val="9"/>
        </w:numPr>
        <w:spacing w:lineRule="auto"/>
      </w:pPr>
      <w:r>
        <w:rPr/>
        <w:t xml:space="preserve">Internetzugriff zum Laden von Three.js, OrbitControls und OBJLoader von den eingebundenen CDNs,</w:t>
      </w:r>
    </w:p>
    <w:p>
      <w:pPr>
        <w:numPr>
          <w:ilvl w:val="0"/>
          <w:numId w:val="9"/>
        </w:numPr>
        <w:spacing w:lineRule="auto"/>
      </w:pPr>
      <w:r>
        <w:rPr/>
        <w:t xml:space="preserve">empfohlene Bildschirmgröße ab 1280 × 720 Pixel, besser Full HD,</w:t>
      </w:r>
    </w:p>
    <w:p>
      <w:pPr>
        <w:numPr>
          <w:ilvl w:val="0"/>
          <w:numId w:val="9"/>
        </w:numPr>
        <w:spacing w:lineRule="auto"/>
      </w:pPr>
      <w:r>
        <w:rPr/>
        <w:t xml:space="preserve">Schreibberechtigung im Downloadordner des Browsers.</w:t>
      </w:r>
    </w:p>
    <w:p>
      <w:pPr>
        <w:pStyle w:val="Heading3"/>
        <w:spacing w:lineRule="auto"/>
      </w:pPr>
      <w:r>
        <w:rPr/>
        <w:t xml:space="preserve">3.2 Variante A: bereitgestellte Webseite öffnen</w:t>
      </w:r>
    </w:p>
    <w:p>
      <w:pPr>
        <w:spacing w:lineRule="auto"/>
      </w:pPr>
      <w:r>
        <w:rPr/>
        <w:t xml:space="preserve">Wenn die Anwendung über GitLab Pages oder GitHub Pages bereitgestellt wird, genügt das Öffnen der jeweiligen Projektadresse. Die aktuell im Projekt genannten Adressen stehen in der </w:t>
      </w:r>
      <w:r>
        <w:rPr/>
        <w:t xml:space="preserve">README.md</w:t>
      </w:r>
      <w:r>
        <w:rPr/>
        <w:t xml:space="preserve">.</w:t>
      </w:r>
    </w:p>
    <w:p>
      <w:pPr>
        <w:pStyle w:val="Heading3"/>
        <w:spacing w:lineRule="auto"/>
      </w:pPr>
      <w:r>
        <w:rPr/>
        <w:t xml:space="preserve">3.3 Variante B: lokal über einen Webserver starten</w:t>
      </w:r>
    </w:p>
    <w:p>
      <w:pPr>
        <w:spacing w:lineRule="auto"/>
      </w:pPr>
      <w:r>
        <w:rPr/>
        <w:t xml:space="preserve">Ein lokaler Webserver ist robuster als das direkte Öffnen per Doppelklick. Öffnen Sie ein Terminal im Projektordner und führen Sie beispielsweise aus:</w:t>
      </w:r>
    </w:p>
    <w:p>
      <w:pPr>
        <w:spacing w:lineRule="auto"/>
      </w:pPr>
      <w:r>
        <w:rPr>
          <w:rFonts w:ascii="Courier" w:hAnsi="Courier"/>
        </w:rPr>
        <w:t xml:space="preserve">python -m http.server 8765 --bind 127.0.0.1 </w:t>
      </w:r>
    </w:p>
    <w:p>
      <w:pPr>
        <w:spacing w:lineRule="auto"/>
      </w:pPr>
      <w:r>
        <w:rPr/>
        <w:t xml:space="preserve">Öffnen Sie danach:</w:t>
      </w:r>
    </w:p>
    <w:p>
      <w:pPr>
        <w:spacing w:lineRule="auto"/>
      </w:pPr>
      <w:r>
        <w:rPr>
          <w:rFonts w:ascii="Courier" w:hAnsi="Courier"/>
        </w:rPr>
        <w:t xml:space="preserve">http://127.0.0.1:8765/idx.html </w:t>
      </w:r>
    </w:p>
    <w:p>
      <w:pPr>
        <w:spacing w:lineRule="auto"/>
      </w:pPr>
      <w:r>
        <w:rPr/>
        <w:t xml:space="preserve">Beenden Sie den Server nach der Arbeit mit </w:t>
      </w:r>
      <w:r>
        <w:rPr/>
        <w:t xml:space="preserve">Strg+C</w:t>
      </w:r>
      <w:r>
        <w:rPr/>
        <w:t xml:space="preserve">.</w:t>
      </w:r>
    </w:p>
    <w:p>
      <w:pPr>
        <w:pStyle w:val="Heading3"/>
        <w:spacing w:lineRule="auto"/>
      </w:pPr>
      <w:r>
        <w:rPr/>
        <w:t xml:space="preserve">3.4 Direkter Start per Doppelklick</w:t>
      </w:r>
    </w:p>
    <w:p>
      <w:pPr>
        <w:spacing w:lineRule="auto"/>
      </w:pPr>
      <w:r>
        <w:rPr/>
        <w:t xml:space="preserve">idx.html</w:t>
      </w:r>
      <w:r>
        <w:rPr/>
        <w:t xml:space="preserve"> kann in vielen Browsern auch direkt geöffnet werden. Je nach Sicherheitsrichtlinie können lokale Datei- oder Verzeichniszugriffe jedoch eingeschränkt sein. Falls Dateiauswahl, OBJ-Verzeichnis oder Bibliotheken nicht funktionieren, verwenden Sie den lokalen Webserver.</w:t>
      </w:r>
    </w:p>
    <w:p>
      <w:pPr>
        <w:pStyle w:val="Heading3"/>
        <w:spacing w:lineRule="auto"/>
      </w:pPr>
      <w:r>
        <w:rPr/>
        <w:t xml:space="preserve">3.5 Startansicht</w:t>
      </w:r>
    </w:p>
    <w:p>
      <w:pPr>
        <w:spacing w:lineRule="auto"/>
      </w:pPr>
      <w:r>
        <w:rPr/>
        <w:drawing>
          <wp:inline distB="0" distL="0" distR="0" distT="0">
            <wp:extent cx="6120130" cy="3442573"/>
            <wp:effectExtent b="0" l="0" r="0" t="0"/>
            <wp:docPr id="1" name="image-o6VFUQQft1NDalRV2uIkd.png"/>
            <a:graphic>
              <a:graphicData uri="http://schemas.openxmlformats.org/drawingml/2006/picture">
                <pic:pic>
                  <pic:nvPicPr>
                    <pic:cNvPr id="1" name="image-o6VFUQQft1NDalRV2uIkd.png" descr="Startansicht des IDX Viewers"/>
                    <pic:cNvPicPr/>
                  </pic:nvPicPr>
                  <pic:blipFill>
                    <a:blip r:embed="rId29" cstate="print"/>
                    <a:srcRect b="0" l="0" r="0" t="0"/>
                    <a:stretch>
                      <a:fillRect/>
                    </a:stretch>
                  </pic:blipFill>
                  <pic:spPr>
                    <a:xfrm>
                      <a:off x="0" y="0"/>
                      <a:ext cx="6120130" cy="3442573"/>
                    </a:xfrm>
                    <a:prstGeom prst="rect"/>
                  </pic:spPr>
                </pic:pic>
              </a:graphicData>
            </a:graphic>
          </wp:inline>
        </w:drawing>
      </w:r>
    </w:p>
    <w:p>
      <w:pPr>
        <w:spacing w:lineRule="auto"/>
      </w:pPr>
      <w:r>
        <w:rPr/>
        <w:t xml:space="preserve">Vor dem Laden einer Baseline:</w:t>
      </w:r>
    </w:p>
    <w:p>
      <w:pPr>
        <w:numPr>
          <w:ilvl w:val="0"/>
          <w:numId w:val="10"/>
        </w:numPr>
        <w:spacing w:lineRule="auto"/>
      </w:pPr>
      <w:r>
        <w:rPr/>
        <w:t xml:space="preserve">ist der Modellbaum leer,</w:t>
      </w:r>
    </w:p>
    <w:p>
      <w:pPr>
        <w:numPr>
          <w:ilvl w:val="0"/>
          <w:numId w:val="10"/>
        </w:numPr>
        <w:spacing w:lineRule="auto"/>
      </w:pPr>
      <w:r>
        <w:rPr/>
        <w:t xml:space="preserve">ist das Inkrement-Feld deaktiviert,</w:t>
      </w:r>
    </w:p>
    <w:p>
      <w:pPr>
        <w:numPr>
          <w:ilvl w:val="0"/>
          <w:numId w:val="10"/>
        </w:numPr>
        <w:spacing w:lineRule="auto"/>
      </w:pPr>
      <w:r>
        <w:rPr/>
        <w:t xml:space="preserve">sind die Export-Schaltflächen verborgen,</w:t>
      </w:r>
    </w:p>
    <w:p>
      <w:pPr>
        <w:numPr>
          <w:ilvl w:val="0"/>
          <w:numId w:val="10"/>
        </w:numPr>
        <w:spacing w:lineRule="auto"/>
      </w:pPr>
      <w:r>
        <w:rPr/>
        <w:t xml:space="preserve">enthält der Typfilter noch keine fachlichen Typen,</w:t>
      </w:r>
    </w:p>
    <w:p>
      <w:pPr>
        <w:numPr>
          <w:ilvl w:val="0"/>
          <w:numId w:val="10"/>
        </w:numPr>
        <w:spacing w:lineRule="auto"/>
      </w:pPr>
      <w:r>
        <w:rPr/>
        <w:t xml:space="preserve">zeigt der Zeitstrahl keine verwendbaren Zustände.</w:t>
      </w:r>
    </w:p>
    <w:p>
      <w:pPr>
        <w:pStyle w:val="Heading2"/>
        <w:spacing w:lineRule="auto"/>
      </w:pPr>
      <w:r>
        <w:rPr/>
        <w:t xml:space="preserve">4. Schnelleinstieg mit den Beispieldateien</w:t>
      </w:r>
    </w:p>
    <w:p>
      <w:pPr>
        <w:spacing w:lineRule="auto"/>
      </w:pPr>
      <w:r>
        <w:rPr/>
        <w:t xml:space="preserve">Mit den drei Dateien im Ordner </w:t>
      </w:r>
      <w:r>
        <w:rPr/>
        <w:t xml:space="preserve">examples</w:t>
      </w:r>
      <w:r>
        <w:rPr/>
        <w:t xml:space="preserve"> lässt sich der Hauptablauf reproduzieren.</w:t>
      </w:r>
    </w:p>
    <w:p>
      <w:pPr>
        <w:pStyle w:val="Heading3"/>
        <w:spacing w:lineRule="auto"/>
      </w:pPr>
      <w:r>
        <w:rPr/>
        <w:t xml:space="preserve">4.1 Dateien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212.6666666666665"/>
        <w:gridCol w:w="3212.6666666666665"/>
        <w:gridCol w:w="3212.6666666666665"/>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Rolle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Erwartete Wirkung</w:t>
            </w:r>
          </w:p>
        </w:tc>
      </w:tr>
      <w:tblGrid>
        <w:gridCol w:w="3212.6666666666665"/>
        <w:gridCol w:w="3212.6666666666665"/>
        <w:gridCol w:w="3212.6666666666665"/>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template.idx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Baseline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Lädt die Platine und 49 interne Elemente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template_increment_1.idx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erstes Inkrement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Löscht E104, E105 und E107, fügt drei Instanzen </w:t>
            </w:r>
          </w:p>
          <w:p>
            <w:pPr>
              <w:spacing w:lineRule="auto"/>
            </w:pPr>
            <w:r>
              <w:rPr>
                <w:highlight w:val="lightGray"/>
              </w:rPr>
              <w:t xml:space="preserve">016144-0000_M0</w:t>
            </w:r>
          </w:p>
          <w:p>
            <w:pPr>
              <w:spacing w:lineRule="auto"/>
            </w:pPr>
            <w:r>
              <w:rPr/>
              <w:t xml:space="preserve"> bis </w:t>
            </w:r>
          </w:p>
          <w:p>
            <w:pPr>
              <w:spacing w:lineRule="auto"/>
            </w:pPr>
            <w:r>
              <w:rPr>
                <w:highlight w:val="lightGray"/>
              </w:rPr>
              <w:t xml:space="preserve">_M2</w:t>
            </w:r>
          </w:p>
          <w:p>
            <w:pPr>
              <w:spacing w:lineRule="auto"/>
            </w:pPr>
            <w:r>
              <w:rPr/>
              <w:t xml:space="preserve"> hinzu und verschiebt X101 in Z um 20 mm</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template_increment_2.idx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zweites Inkrement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Löscht X103, fügt </w:t>
            </w:r>
          </w:p>
          <w:p>
            <w:pPr>
              <w:spacing w:lineRule="auto"/>
            </w:pPr>
            <w:r>
              <w:rPr>
                <w:highlight w:val="lightGray"/>
              </w:rPr>
              <w:t xml:space="preserve">d00888_M0</w:t>
            </w:r>
          </w:p>
          <w:p>
            <w:pPr>
              <w:spacing w:lineRule="auto"/>
            </w:pPr>
            <w:r>
              <w:rPr/>
              <w:t xml:space="preserve"> hinzu und verschiebt X100 in Z um 15 mm</w:t>
            </w:r>
          </w:p>
        </w:tc>
      </w:tr>
    </w:tbl>
    <w:p>
      <w:pPr>
        <w:spacing w:lineRule="auto"/>
      </w:pPr>
      <w:r>
        <w:rPr/>
      </w:r>
    </w:p>
    <w:p>
      <w:pPr>
        <w:pStyle w:val="Heading3"/>
        <w:spacing w:lineRule="auto"/>
      </w:pPr>
      <w:r>
        <w:rPr/>
        <w:t xml:space="preserve">4.2 Ablauf</w:t>
      </w:r>
    </w:p>
    <w:p>
      <w:pPr>
        <w:numPr>
          <w:ilvl w:val="0"/>
          <w:numId w:val="11"/>
        </w:numPr>
        <w:spacing w:lineRule="auto"/>
      </w:pPr>
      <w:r>
        <w:rPr/>
        <w:t xml:space="preserve">Öffnen Sie </w:t>
      </w:r>
      <w:r>
        <w:rPr/>
        <w:t xml:space="preserve">idx.html</w:t>
      </w:r>
      <w:r>
        <w:rPr/>
        <w:t xml:space="preserve">.</w:t>
      </w:r>
    </w:p>
    <w:p>
      <w:pPr>
        <w:numPr>
          <w:ilvl w:val="0"/>
          <w:numId w:val="11"/>
        </w:numPr>
        <w:spacing w:lineRule="auto"/>
      </w:pPr>
      <w:r>
        <w:rPr/>
        <w:t xml:space="preserve">Wählen Sie unter </w:t>
      </w:r>
      <w:r>
        <w:rPr>
          <w:b/>
        </w:rPr>
        <w:t xml:space="preserve">IDX Datei (Basis)</w:t>
      </w:r>
      <w:r>
        <w:rPr/>
        <w:t xml:space="preserve"> die Datei </w:t>
      </w:r>
      <w:r>
        <w:rPr/>
        <w:t xml:space="preserve">examples/template.idx</w:t>
      </w:r>
      <w:r>
        <w:rPr/>
        <w:t xml:space="preserve">.</w:t>
      </w:r>
    </w:p>
    <w:p>
      <w:pPr>
        <w:numPr>
          <w:ilvl w:val="0"/>
          <w:numId w:val="11"/>
        </w:numPr>
        <w:spacing w:lineRule="auto"/>
      </w:pPr>
      <w:r>
        <w:rPr/>
        <w:t xml:space="preserve">Warten Sie, bis der Modellbaum gefüllt und die Platine angezeigt wird.</w:t>
      </w:r>
    </w:p>
    <w:p>
      <w:pPr>
        <w:numPr>
          <w:ilvl w:val="0"/>
          <w:numId w:val="11"/>
        </w:numPr>
        <w:spacing w:lineRule="auto"/>
      </w:pPr>
      <w:r>
        <w:rPr/>
        <w:t xml:space="preserve">Wählen Sie unter </w:t>
      </w:r>
      <w:r>
        <w:rPr>
          <w:b/>
        </w:rPr>
        <w:t xml:space="preserve">IDX Inkrement(e) laden</w:t>
      </w:r>
      <w:r>
        <w:rPr/>
        <w:t xml:space="preserve"> beide Dateien gleichzeitig:</w:t>
      </w:r>
    </w:p>
    <w:p>
      <w:pPr>
        <w:numPr>
          <w:ilvl w:val="1"/>
          <w:numId w:val="12"/>
        </w:numPr>
        <w:spacing w:lineRule="auto"/>
      </w:pPr>
      <w:r>
        <w:rPr/>
        <w:t xml:space="preserve">examples/template_increment_1.idx</w:t>
      </w:r>
    </w:p>
    <w:p>
      <w:pPr>
        <w:numPr>
          <w:ilvl w:val="1"/>
          <w:numId w:val="12"/>
        </w:numPr>
        <w:spacing w:lineRule="auto"/>
      </w:pPr>
      <w:r>
        <w:rPr/>
        <w:t xml:space="preserve">examples/template_increment_2.idx</w:t>
      </w:r>
    </w:p>
    <w:p>
      <w:pPr>
        <w:numPr>
          <w:ilvl w:val="0"/>
          <w:numId w:val="11"/>
        </w:numPr>
        <w:spacing w:lineRule="auto"/>
      </w:pPr>
      <w:r>
        <w:rPr/>
        <w:t xml:space="preserve">Prüfen Sie im Zeitstrahl die Reihenfolge </w:t>
      </w:r>
      <w:r>
        <w:rPr>
          <w:b/>
        </w:rPr>
        <w:t xml:space="preserve">Base → Inkrement 1 → Inkrement 2 → Aktuell</w:t>
      </w:r>
      <w:r>
        <w:rPr/>
        <w:t xml:space="preserve">.</w:t>
      </w:r>
    </w:p>
    <w:p>
      <w:pPr>
        <w:numPr>
          <w:ilvl w:val="0"/>
          <w:numId w:val="11"/>
        </w:numPr>
        <w:spacing w:lineRule="auto"/>
      </w:pPr>
      <w:r>
        <w:rPr/>
        <w:t xml:space="preserve">Klicken Sie auf jede Station und vergleichen Sie Modellbaum, 3D-Farben und Detailbereich.</w:t>
      </w:r>
    </w:p>
    <w:p>
      <w:pPr>
        <w:numPr>
          <w:ilvl w:val="0"/>
          <w:numId w:val="11"/>
        </w:numPr>
        <w:spacing w:lineRule="auto"/>
      </w:pPr>
      <w:r>
        <w:rPr/>
        <w:t xml:space="preserve">Wechseln Sie auf </w:t>
      </w:r>
      <w:r>
        <w:rPr>
          <w:b/>
        </w:rPr>
        <w:t xml:space="preserve">Aktuell</w:t>
      </w:r>
      <w:r>
        <w:rPr/>
        <w:t xml:space="preserve">, wählen Sie ein Bauteil und führen Sie testweise eine Verschiebung aus.</w:t>
      </w:r>
    </w:p>
    <w:p>
      <w:pPr>
        <w:numPr>
          <w:ilvl w:val="0"/>
          <w:numId w:val="11"/>
        </w:numPr>
        <w:spacing w:lineRule="auto"/>
      </w:pPr>
      <w:r>
        <w:rPr/>
        <w:t xml:space="preserve">Exportieren Sie nur dann, wenn Sie den Unterschied zwischen Baseline- und Inkrementexport verstanden haben.</w:t>
      </w:r>
    </w:p>
    <w:p>
      <w:pPr>
        <w:pStyle w:val="Heading3"/>
        <w:spacing w:lineRule="auto"/>
      </w:pPr>
      <w:r>
        <w:rPr/>
        <w:t xml:space="preserve">4.3 Erwartete Anzeige</w:t>
      </w:r>
    </w:p>
    <w:p>
      <w:pPr>
        <w:spacing w:lineRule="auto"/>
      </w:pPr>
      <w:r>
        <w:rPr/>
        <w:t xml:space="preserve">Nach dem Laden der Baseline zeigt der Viewer in der Beispieldatei </w:t>
      </w:r>
      <w:r>
        <w:rPr/>
        <w:t xml:space="preserve">49 Elemente</w:t>
      </w:r>
      <w:r>
        <w:rPr/>
        <w:t xml:space="preserve">. Nach dem Einlesen beider Inkremente zeigt der interne Zähler </w:t>
      </w:r>
      <w:r>
        <w:rPr/>
        <w:t xml:space="preserve">53 Elemente</w:t>
      </w:r>
      <w:r>
        <w:rPr/>
        <w:t xml:space="preserve">, weil auch gelöschte, intern weitergeführte Objekte zum Datenbestand gehören. Der Zähler ist deshalb nicht gleichbedeutend mit der Zahl der aktuell sichtbaren Bauteile.</w:t>
      </w:r>
    </w:p>
    <w:p>
      <w:pPr>
        <w:pStyle w:val="Heading2"/>
        <w:spacing w:lineRule="auto"/>
      </w:pPr>
      <w:r>
        <w:rPr/>
        <w:t xml:space="preserve">5. Aufbau der Benutzeroberfläche</w:t>
      </w:r>
    </w:p>
    <w:p>
      <w:pPr>
        <w:spacing w:lineRule="auto"/>
      </w:pPr>
      <w:r>
        <w:rPr/>
        <w:t xml:space="preserve">Die Oberfläche besteht aus vier Bereichen.</w:t>
      </w:r>
    </w:p>
    <w:p>
      <w:pPr>
        <w:pStyle w:val="Heading3"/>
        <w:spacing w:lineRule="auto"/>
      </w:pPr>
      <w:r>
        <w:rPr/>
        <w:t xml:space="preserve">5.1 Linkes Panel: Modellbaum</w:t>
      </w:r>
    </w:p>
    <w:p>
      <w:pPr>
        <w:spacing w:lineRule="auto"/>
      </w:pPr>
      <w:r>
        <w:rPr/>
        <w:t xml:space="preserve">Das linke Panel enthält:</w:t>
      </w:r>
    </w:p>
    <w:p>
      <w:pPr>
        <w:numPr>
          <w:ilvl w:val="0"/>
          <w:numId w:val="13"/>
        </w:numPr>
        <w:spacing w:lineRule="auto"/>
      </w:pPr>
      <w:r>
        <w:rPr/>
        <w:t xml:space="preserve">die Bauteilsuche,</w:t>
      </w:r>
    </w:p>
    <w:p>
      <w:pPr>
        <w:numPr>
          <w:ilvl w:val="0"/>
          <w:numId w:val="13"/>
        </w:numPr>
        <w:spacing w:lineRule="auto"/>
      </w:pPr>
      <w:r>
        <w:rPr/>
        <w:t xml:space="preserve">die Schaltflächen </w:t>
      </w:r>
      <w:r>
        <w:rPr>
          <w:b/>
        </w:rPr>
        <w:t xml:space="preserve">Ganz nach oben</w:t>
      </w:r>
      <w:r>
        <w:rPr/>
        <w:t xml:space="preserve"> und </w:t>
      </w:r>
      <w:r>
        <w:rPr>
          <w:b/>
        </w:rPr>
        <w:t xml:space="preserve">Ganz nach unten</w:t>
      </w:r>
      <w:r>
        <w:rPr/>
        <w:t xml:space="preserve">,</w:t>
      </w:r>
    </w:p>
    <w:p>
      <w:pPr>
        <w:numPr>
          <w:ilvl w:val="0"/>
          <w:numId w:val="13"/>
        </w:numPr>
        <w:spacing w:lineRule="auto"/>
      </w:pPr>
      <w:r>
        <w:rPr/>
        <w:t xml:space="preserve">den hierarchischen Modellbaum,</w:t>
      </w:r>
    </w:p>
    <w:p>
      <w:pPr>
        <w:numPr>
          <w:ilvl w:val="0"/>
          <w:numId w:val="13"/>
        </w:numPr>
        <w:spacing w:lineRule="auto"/>
      </w:pPr>
      <w:r>
        <w:rPr/>
        <w:t xml:space="preserve">Sichtbarkeits- und Ausschluss-Symbole,</w:t>
      </w:r>
    </w:p>
    <w:p>
      <w:pPr>
        <w:numPr>
          <w:ilvl w:val="0"/>
          <w:numId w:val="13"/>
        </w:numPr>
        <w:spacing w:lineRule="auto"/>
      </w:pPr>
      <w:r>
        <w:rPr/>
        <w:t xml:space="preserve">Name und Material-/Artikelnummer,</w:t>
      </w:r>
    </w:p>
    <w:p>
      <w:pPr>
        <w:numPr>
          <w:ilvl w:val="0"/>
          <w:numId w:val="13"/>
        </w:numPr>
        <w:spacing w:lineRule="auto"/>
      </w:pPr>
      <w:r>
        <w:rPr/>
        <w:t xml:space="preserve">den Elementzähler,</w:t>
      </w:r>
    </w:p>
    <w:p>
      <w:pPr>
        <w:numPr>
          <w:ilvl w:val="0"/>
          <w:numId w:val="13"/>
        </w:numPr>
        <w:spacing w:lineRule="auto"/>
      </w:pPr>
      <w:r>
        <w:rPr/>
        <w:t xml:space="preserve">die Schaltfläche </w:t>
      </w:r>
      <w:r>
        <w:rPr>
          <w:b/>
        </w:rPr>
        <w:t xml:space="preserve">Zoom</w:t>
      </w:r>
      <w:r>
        <w:rPr/>
        <w:t xml:space="preserve"> für die aktuelle Auswahl.</w:t>
      </w:r>
    </w:p>
    <w:p>
      <w:pPr>
        <w:pStyle w:val="Heading3"/>
        <w:spacing w:lineRule="auto"/>
      </w:pPr>
      <w:r>
        <w:rPr/>
        <w:t xml:space="preserve">5.2 Mittlere 3D-Ansicht</w:t>
      </w:r>
    </w:p>
    <w:p>
      <w:pPr>
        <w:spacing w:lineRule="auto"/>
      </w:pPr>
      <w:r>
        <w:rPr/>
        <w:t xml:space="preserve">Hier werden Board, Bauteile und ausgewählte Features dargestellt. Die Ansicht erlaubt:</w:t>
      </w:r>
    </w:p>
    <w:p>
      <w:pPr>
        <w:numPr>
          <w:ilvl w:val="0"/>
          <w:numId w:val="14"/>
        </w:numPr>
        <w:spacing w:lineRule="auto"/>
      </w:pPr>
      <w:r>
        <w:rPr/>
        <w:t xml:space="preserve">Drehen,</w:t>
      </w:r>
    </w:p>
    <w:p>
      <w:pPr>
        <w:numPr>
          <w:ilvl w:val="0"/>
          <w:numId w:val="14"/>
        </w:numPr>
        <w:spacing w:lineRule="auto"/>
      </w:pPr>
      <w:r>
        <w:rPr/>
        <w:t xml:space="preserve">Zoomen,</w:t>
      </w:r>
    </w:p>
    <w:p>
      <w:pPr>
        <w:numPr>
          <w:ilvl w:val="0"/>
          <w:numId w:val="14"/>
        </w:numPr>
        <w:spacing w:lineRule="auto"/>
      </w:pPr>
      <w:r>
        <w:rPr/>
        <w:t xml:space="preserve">Verschieben der Kamera,</w:t>
      </w:r>
    </w:p>
    <w:p>
      <w:pPr>
        <w:numPr>
          <w:ilvl w:val="0"/>
          <w:numId w:val="14"/>
        </w:numPr>
        <w:spacing w:lineRule="auto"/>
      </w:pPr>
      <w:r>
        <w:rPr/>
        <w:t xml:space="preserve">Auswahl durch Anklicken,</w:t>
      </w:r>
    </w:p>
    <w:p>
      <w:pPr>
        <w:numPr>
          <w:ilvl w:val="0"/>
          <w:numId w:val="14"/>
        </w:numPr>
        <w:spacing w:lineRule="auto"/>
      </w:pPr>
      <w:r>
        <w:rPr/>
        <w:t xml:space="preserve">farbige Hervorhebung von Änderungen.</w:t>
      </w:r>
    </w:p>
    <w:p>
      <w:pPr>
        <w:pStyle w:val="Heading3"/>
        <w:spacing w:lineRule="auto"/>
      </w:pPr>
      <w:r>
        <w:rPr/>
        <w:t xml:space="preserve">5.3 Rechtes Panel</w:t>
      </w:r>
    </w:p>
    <w:p>
      <w:pPr>
        <w:spacing w:lineRule="auto"/>
      </w:pPr>
      <w:r>
        <w:rPr/>
        <w:t xml:space="preserve">Das rechte Panel enthält:</w:t>
      </w:r>
    </w:p>
    <w:p>
      <w:pPr>
        <w:numPr>
          <w:ilvl w:val="0"/>
          <w:numId w:val="15"/>
        </w:numPr>
        <w:spacing w:lineRule="auto"/>
      </w:pPr>
      <w:r>
        <w:rPr>
          <w:b/>
        </w:rPr>
        <w:t xml:space="preserve">ISO</w:t>
      </w:r>
      <w:r>
        <w:rPr/>
        <w:t xml:space="preserve"> und </w:t>
      </w:r>
      <w:r>
        <w:rPr>
          <w:b/>
        </w:rPr>
        <w:t xml:space="preserve">Vollbild</w:t>
      </w:r>
      <w:r>
        <w:rPr/>
        <w:t xml:space="preserve">,</w:t>
      </w:r>
    </w:p>
    <w:p>
      <w:pPr>
        <w:numPr>
          <w:ilvl w:val="0"/>
          <w:numId w:val="15"/>
        </w:numPr>
        <w:spacing w:lineRule="auto"/>
      </w:pPr>
      <w:r>
        <w:rPr>
          <w:b/>
        </w:rPr>
        <w:t xml:space="preserve">Inkrement</w:t>
      </w:r>
      <w:r>
        <w:rPr/>
        <w:t xml:space="preserve"> und </w:t>
      </w:r>
      <w:r>
        <w:rPr>
          <w:b/>
        </w:rPr>
        <w:t xml:space="preserve">Export</w:t>
      </w:r>
      <w:r>
        <w:rPr/>
        <w:t xml:space="preserve"> nach dem Laden einer Baseline,</w:t>
      </w:r>
    </w:p>
    <w:p>
      <w:pPr>
        <w:numPr>
          <w:ilvl w:val="0"/>
          <w:numId w:val="15"/>
        </w:numPr>
        <w:spacing w:lineRule="auto"/>
      </w:pPr>
      <w:r>
        <w:rPr/>
        <w:t xml:space="preserve">Baseline- und Inkrementauswahl,</w:t>
      </w:r>
    </w:p>
    <w:p>
      <w:pPr>
        <w:numPr>
          <w:ilvl w:val="0"/>
          <w:numId w:val="15"/>
        </w:numPr>
        <w:spacing w:lineRule="auto"/>
      </w:pPr>
      <w:r>
        <w:rPr/>
        <w:t xml:space="preserve">Hintmap-Optionen,</w:t>
      </w:r>
    </w:p>
    <w:p>
      <w:pPr>
        <w:numPr>
          <w:ilvl w:val="0"/>
          <w:numId w:val="15"/>
        </w:numPr>
        <w:spacing w:lineRule="auto"/>
      </w:pPr>
      <w:r>
        <w:rPr/>
        <w:t xml:space="preserve">OBJ-Verzeichnis und Darstellungsoptionen,</w:t>
      </w:r>
    </w:p>
    <w:p>
      <w:pPr>
        <w:numPr>
          <w:ilvl w:val="0"/>
          <w:numId w:val="15"/>
        </w:numPr>
        <w:spacing w:lineRule="auto"/>
      </w:pPr>
      <w:r>
        <w:rPr/>
        <w:t xml:space="preserve">Sichtbarkeitsfilter nach fachlichem Typ,</w:t>
      </w:r>
    </w:p>
    <w:p>
      <w:pPr>
        <w:numPr>
          <w:ilvl w:val="0"/>
          <w:numId w:val="15"/>
        </w:numPr>
        <w:spacing w:lineRule="auto"/>
      </w:pPr>
      <w:r>
        <w:rPr/>
        <w:t xml:space="preserve">manuelles Hinzufügen,</w:t>
      </w:r>
    </w:p>
    <w:p>
      <w:pPr>
        <w:numPr>
          <w:ilvl w:val="0"/>
          <w:numId w:val="15"/>
        </w:numPr>
        <w:spacing w:lineRule="auto"/>
      </w:pPr>
      <w:r>
        <w:rPr/>
        <w:t xml:space="preserve">Koordinatenbearbeitung bei Einzelauswahl,</w:t>
      </w:r>
    </w:p>
    <w:p>
      <w:pPr>
        <w:numPr>
          <w:ilvl w:val="0"/>
          <w:numId w:val="15"/>
        </w:numPr>
        <w:spacing w:lineRule="auto"/>
      </w:pPr>
      <w:r>
        <w:rPr/>
        <w:t xml:space="preserve">den Makro-/Skript-Editor.</w:t>
      </w:r>
    </w:p>
    <w:p>
      <w:pPr>
        <w:spacing w:lineRule="auto"/>
      </w:pPr>
      <w:r>
        <w:rPr/>
        <w:t xml:space="preserve">Die Abschnittsüberschriften sind Akkordeons. Ein Klick auf eine Überschrift klappt den Abschnitt ein oder aus.</w:t>
      </w:r>
    </w:p>
    <w:p>
      <w:pPr>
        <w:pStyle w:val="Heading3"/>
        <w:spacing w:lineRule="auto"/>
      </w:pPr>
      <w:r>
        <w:rPr/>
        <w:t xml:space="preserve">5.4 Unteres Panel: Änderungshistorie</w:t>
      </w:r>
    </w:p>
    <w:p>
      <w:pPr>
        <w:spacing w:lineRule="auto"/>
      </w:pPr>
      <w:r>
        <w:rPr/>
        <w:t xml:space="preserve">Der Zeitstrahl erscheint, sobald Inkremente oder manuelle Änderungen vorhanden sind. Er besteht aus:</w:t>
      </w:r>
    </w:p>
    <w:p>
      <w:pPr>
        <w:numPr>
          <w:ilvl w:val="0"/>
          <w:numId w:val="16"/>
        </w:numPr>
        <w:spacing w:lineRule="auto"/>
      </w:pPr>
      <w:r>
        <w:rPr>
          <w:b/>
        </w:rPr>
        <w:t xml:space="preserve">Base</w:t>
      </w:r>
      <w:r>
        <w:rPr/>
        <w:t xml:space="preserve"> für die unveränderte Baseline,</w:t>
      </w:r>
    </w:p>
    <w:p>
      <w:pPr>
        <w:numPr>
          <w:ilvl w:val="0"/>
          <w:numId w:val="16"/>
        </w:numPr>
        <w:spacing w:lineRule="auto"/>
      </w:pPr>
      <w:r>
        <w:rPr/>
        <w:t xml:space="preserve">einer Station je geladenem Inkrement,</w:t>
      </w:r>
    </w:p>
    <w:p>
      <w:pPr>
        <w:numPr>
          <w:ilvl w:val="0"/>
          <w:numId w:val="16"/>
        </w:numPr>
        <w:spacing w:lineRule="auto"/>
      </w:pPr>
      <w:r>
        <w:rPr>
          <w:b/>
        </w:rPr>
        <w:t xml:space="preserve">Aktuell</w:t>
      </w:r>
      <w:r>
        <w:rPr/>
        <w:t xml:space="preserve"> für den Zustand nach allen Inkrementen und den manuellen Änderungen,</w:t>
      </w:r>
    </w:p>
    <w:p>
      <w:pPr>
        <w:numPr>
          <w:ilvl w:val="0"/>
          <w:numId w:val="16"/>
        </w:numPr>
        <w:spacing w:lineRule="auto"/>
      </w:pPr>
      <w:r>
        <w:rPr/>
        <w:t xml:space="preserve">einer Detailanzeige,</w:t>
      </w:r>
    </w:p>
    <w:p>
      <w:pPr>
        <w:numPr>
          <w:ilvl w:val="0"/>
          <w:numId w:val="16"/>
        </w:numPr>
        <w:spacing w:lineRule="auto"/>
      </w:pPr>
      <w:r>
        <w:rPr/>
        <w:t xml:space="preserve">Vor-/Zurück-Schaltflächen,</w:t>
      </w:r>
    </w:p>
    <w:p>
      <w:pPr>
        <w:numPr>
          <w:ilvl w:val="0"/>
          <w:numId w:val="16"/>
        </w:numPr>
        <w:spacing w:lineRule="auto"/>
      </w:pPr>
      <w:r>
        <w:rPr/>
        <w:t xml:space="preserve">einer Legende für Neu, Gelöscht und Verschoben,</w:t>
      </w:r>
    </w:p>
    <w:p>
      <w:pPr>
        <w:numPr>
          <w:ilvl w:val="0"/>
          <w:numId w:val="16"/>
        </w:numPr>
        <w:spacing w:lineRule="auto"/>
      </w:pPr>
      <w:r>
        <w:rPr/>
        <w:t xml:space="preserve">Response-Schaltflächen, sobald Inkremente geladen sind.</w:t>
      </w:r>
    </w:p>
    <w:p>
      <w:pPr>
        <w:pStyle w:val="Heading2"/>
        <w:spacing w:lineRule="auto"/>
      </w:pPr>
      <w:r>
        <w:rPr/>
        <w:t xml:space="preserve">6. Baseline laden und prüfen</w:t>
      </w:r>
    </w:p>
    <w:p>
      <w:pPr>
        <w:pStyle w:val="Heading3"/>
        <w:spacing w:lineRule="auto"/>
      </w:pPr>
      <w:r>
        <w:rPr/>
        <w:t xml:space="preserve">6.1 Baseline laden</w:t>
      </w:r>
    </w:p>
    <w:p>
      <w:pPr>
        <w:numPr>
          <w:ilvl w:val="0"/>
          <w:numId w:val="17"/>
        </w:numPr>
        <w:spacing w:lineRule="auto"/>
      </w:pPr>
      <w:r>
        <w:rPr/>
        <w:t xml:space="preserve">Öffnen Sie rechts </w:t>
      </w:r>
      <w:r>
        <w:rPr>
          <w:b/>
        </w:rPr>
        <w:t xml:space="preserve">IDX Basis &amp; Inkremente</w:t>
      </w:r>
      <w:r>
        <w:rPr/>
        <w:t xml:space="preserve">.</w:t>
      </w:r>
    </w:p>
    <w:p>
      <w:pPr>
        <w:numPr>
          <w:ilvl w:val="0"/>
          <w:numId w:val="17"/>
        </w:numPr>
        <w:spacing w:lineRule="auto"/>
      </w:pPr>
      <w:r>
        <w:rPr/>
        <w:t xml:space="preserve">Klicken Sie bei </w:t>
      </w:r>
      <w:r>
        <w:rPr>
          <w:b/>
        </w:rPr>
        <w:t xml:space="preserve">IDX Datei (Basis)</w:t>
      </w:r>
      <w:r>
        <w:rPr/>
        <w:t xml:space="preserve"> auf </w:t>
      </w:r>
      <w:r>
        <w:rPr>
          <w:b/>
        </w:rPr>
        <w:t xml:space="preserve">Datei auswählen</w:t>
      </w:r>
      <w:r>
        <w:rPr/>
        <w:t xml:space="preserve">.</w:t>
      </w:r>
    </w:p>
    <w:p>
      <w:pPr>
        <w:numPr>
          <w:ilvl w:val="0"/>
          <w:numId w:val="17"/>
        </w:numPr>
        <w:spacing w:lineRule="auto"/>
      </w:pPr>
      <w:r>
        <w:rPr/>
        <w:t xml:space="preserve">Wählen Sie eine Datei mit der Endung </w:t>
      </w:r>
      <w:r>
        <w:rPr/>
        <w:t xml:space="preserve">.idx</w:t>
      </w:r>
      <w:r>
        <w:rPr/>
        <w:t xml:space="preserve"> oder </w:t>
      </w:r>
      <w:r>
        <w:rPr/>
        <w:t xml:space="preserve">.xml</w:t>
      </w:r>
      <w:r>
        <w:rPr/>
        <w:t xml:space="preserve">.</w:t>
      </w:r>
    </w:p>
    <w:p>
      <w:pPr>
        <w:numPr>
          <w:ilvl w:val="0"/>
          <w:numId w:val="17"/>
        </w:numPr>
        <w:spacing w:lineRule="auto"/>
      </w:pPr>
      <w:r>
        <w:rPr/>
        <w:t xml:space="preserve">Warten Sie, bis </w:t>
      </w:r>
      <w:r>
        <w:rPr>
          <w:b/>
        </w:rPr>
        <w:t xml:space="preserve">Lade Daten...</w:t>
      </w:r>
      <w:r>
        <w:rPr/>
        <w:t xml:space="preserve"> verschwindet.</w:t>
      </w:r>
    </w:p>
    <w:p>
      <w:pPr>
        <w:numPr>
          <w:ilvl w:val="0"/>
          <w:numId w:val="17"/>
        </w:numPr>
        <w:spacing w:lineRule="auto"/>
      </w:pPr>
      <w:r>
        <w:rPr/>
        <w:t xml:space="preserve">Prüfen Sie den Elementzähler links unten.</w:t>
      </w:r>
    </w:p>
    <w:p>
      <w:pPr>
        <w:numPr>
          <w:ilvl w:val="0"/>
          <w:numId w:val="17"/>
        </w:numPr>
        <w:spacing w:lineRule="auto"/>
      </w:pPr>
      <w:r>
        <w:rPr/>
        <w:t xml:space="preserve">Prüfen Sie, ob </w:t>
      </w:r>
      <w:r>
        <w:rPr>
          <w:b/>
        </w:rPr>
        <w:t xml:space="preserve">Inkrement</w:t>
      </w:r>
      <w:r>
        <w:rPr/>
        <w:t xml:space="preserve"> und </w:t>
      </w:r>
      <w:r>
        <w:rPr>
          <w:b/>
        </w:rPr>
        <w:t xml:space="preserve">Export</w:t>
      </w:r>
      <w:r>
        <w:rPr/>
        <w:t xml:space="preserve"> oben rechts sichtbar sind.</w:t>
      </w:r>
    </w:p>
    <w:p>
      <w:pPr>
        <w:spacing w:lineRule="auto"/>
      </w:pPr>
      <w:r>
        <w:rPr/>
        <w:drawing>
          <wp:inline distB="0" distL="0" distR="0" distT="0">
            <wp:extent cx="6120130" cy="3442573"/>
            <wp:effectExtent b="0" l="0" r="0" t="0"/>
            <wp:docPr id="2" name="image-UVIzxfwIP96DU81vmWWkx.png"/>
            <a:graphic>
              <a:graphicData uri="http://schemas.openxmlformats.org/drawingml/2006/picture">
                <pic:pic>
                  <pic:nvPicPr>
                    <pic:cNvPr id="2" name="image-UVIzxfwIP96DU81vmWWkx.png" descr="Geladene Beispiel-Baseline"/>
                    <pic:cNvPicPr/>
                  </pic:nvPicPr>
                  <pic:blipFill>
                    <a:blip r:embed="rId30" cstate="print"/>
                    <a:srcRect b="0" l="0" r="0" t="0"/>
                    <a:stretch>
                      <a:fillRect/>
                    </a:stretch>
                  </pic:blipFill>
                  <pic:spPr>
                    <a:xfrm>
                      <a:off x="0" y="0"/>
                      <a:ext cx="6120130" cy="3442573"/>
                    </a:xfrm>
                    <a:prstGeom prst="rect"/>
                  </pic:spPr>
                </pic:pic>
              </a:graphicData>
            </a:graphic>
          </wp:inline>
        </w:drawing>
      </w:r>
    </w:p>
    <w:p>
      <w:pPr>
        <w:pStyle w:val="Heading3"/>
        <w:spacing w:lineRule="auto"/>
      </w:pPr>
      <w:r>
        <w:rPr/>
        <w:t xml:space="preserve">6.2 Was der Viewer ausliest</w:t>
      </w:r>
    </w:p>
    <w:p>
      <w:pPr>
        <w:spacing w:lineRule="auto"/>
      </w:pPr>
      <w:r>
        <w:rPr/>
        <w:t xml:space="preserve">Die aktuelle Implementierung verarbeitet insbesondere:</w:t>
      </w:r>
    </w:p>
    <w:p>
      <w:pPr>
        <w:numPr>
          <w:ilvl w:val="0"/>
          <w:numId w:val="18"/>
        </w:numPr>
        <w:spacing w:lineRule="auto"/>
      </w:pPr>
      <w:r>
        <w:rPr/>
        <w:t xml:space="preserve">CartesianPoint</w:t>
      </w:r>
      <w:r>
        <w:rPr/>
        <w:t xml:space="preserve">,</w:t>
      </w:r>
    </w:p>
    <w:p>
      <w:pPr>
        <w:numPr>
          <w:ilvl w:val="0"/>
          <w:numId w:val="18"/>
        </w:numPr>
        <w:spacing w:lineRule="auto"/>
      </w:pPr>
      <w:r>
        <w:rPr/>
        <w:t xml:space="preserve">PolyLine</w:t>
      </w:r>
      <w:r>
        <w:rPr/>
        <w:t xml:space="preserve">,</w:t>
      </w:r>
    </w:p>
    <w:p>
      <w:pPr>
        <w:numPr>
          <w:ilvl w:val="0"/>
          <w:numId w:val="18"/>
        </w:numPr>
        <w:spacing w:lineRule="auto"/>
      </w:pPr>
      <w:r>
        <w:rPr/>
        <w:t xml:space="preserve">CircleCenter</w:t>
      </w:r>
      <w:r>
        <w:rPr/>
        <w:t xml:space="preserve">,</w:t>
      </w:r>
    </w:p>
    <w:p>
      <w:pPr>
        <w:numPr>
          <w:ilvl w:val="0"/>
          <w:numId w:val="18"/>
        </w:numPr>
        <w:spacing w:lineRule="auto"/>
      </w:pPr>
      <w:r>
        <w:rPr/>
        <w:t xml:space="preserve">Arc</w:t>
      </w:r>
      <w:r>
        <w:rPr/>
        <w:t xml:space="preserve">,</w:t>
      </w:r>
    </w:p>
    <w:p>
      <w:pPr>
        <w:numPr>
          <w:ilvl w:val="0"/>
          <w:numId w:val="18"/>
        </w:numPr>
        <w:spacing w:lineRule="auto"/>
      </w:pPr>
      <w:r>
        <w:rPr/>
        <w:t xml:space="preserve">CurveSet2d</w:t>
      </w:r>
      <w:r>
        <w:rPr/>
        <w:t xml:space="preserve">,</w:t>
      </w:r>
    </w:p>
    <w:p>
      <w:pPr>
        <w:numPr>
          <w:ilvl w:val="0"/>
          <w:numId w:val="18"/>
        </w:numPr>
        <w:spacing w:lineRule="auto"/>
      </w:pPr>
      <w:r>
        <w:rPr/>
        <w:t xml:space="preserve">ShapeElement</w:t>
      </w:r>
      <w:r>
        <w:rPr/>
        <w:t xml:space="preserve">,</w:t>
      </w:r>
    </w:p>
    <w:p>
      <w:pPr>
        <w:numPr>
          <w:ilvl w:val="0"/>
          <w:numId w:val="18"/>
        </w:numPr>
        <w:spacing w:lineRule="auto"/>
      </w:pPr>
      <w:r>
        <w:rPr/>
        <w:t xml:space="preserve">Stratum</w:t>
      </w:r>
      <w:r>
        <w:rPr/>
        <w:t xml:space="preserve">,</w:t>
      </w:r>
    </w:p>
    <w:p>
      <w:pPr>
        <w:numPr>
          <w:ilvl w:val="0"/>
          <w:numId w:val="18"/>
        </w:numPr>
        <w:spacing w:lineRule="auto"/>
      </w:pPr>
      <w:r>
        <w:rPr/>
        <w:t xml:space="preserve">AssemblyComponent</w:t>
      </w:r>
      <w:r>
        <w:rPr/>
        <w:t xml:space="preserve">,</w:t>
      </w:r>
    </w:p>
    <w:p>
      <w:pPr>
        <w:numPr>
          <w:ilvl w:val="0"/>
          <w:numId w:val="18"/>
        </w:numPr>
        <w:spacing w:lineRule="auto"/>
      </w:pPr>
      <w:r>
        <w:rPr/>
        <w:t xml:space="preserve">KeepIn</w:t>
      </w:r>
      <w:r>
        <w:rPr/>
        <w:t xml:space="preserve"> und </w:t>
      </w:r>
      <w:r>
        <w:rPr/>
        <w:t xml:space="preserve">KeepOut</w:t>
      </w:r>
      <w:r>
        <w:rPr/>
        <w:t xml:space="preserve">,</w:t>
      </w:r>
    </w:p>
    <w:p>
      <w:pPr>
        <w:numPr>
          <w:ilvl w:val="0"/>
          <w:numId w:val="18"/>
        </w:numPr>
        <w:spacing w:lineRule="auto"/>
      </w:pPr>
      <w:r>
        <w:rPr/>
        <w:t xml:space="preserve">InterStratumFeature</w:t>
      </w:r>
      <w:r>
        <w:rPr/>
        <w:t xml:space="preserve">,</w:t>
      </w:r>
    </w:p>
    <w:p>
      <w:pPr>
        <w:numPr>
          <w:ilvl w:val="0"/>
          <w:numId w:val="18"/>
        </w:numPr>
        <w:spacing w:lineRule="auto"/>
      </w:pPr>
      <w:r>
        <w:rPr/>
        <w:t xml:space="preserve">Conductor</w:t>
      </w:r>
      <w:r>
        <w:rPr/>
        <w:t xml:space="preserve"> und </w:t>
      </w:r>
      <w:r>
        <w:rPr/>
        <w:t xml:space="preserve">Net</w:t>
      </w:r>
      <w:r>
        <w:rPr/>
        <w:t xml:space="preserve">,</w:t>
      </w:r>
    </w:p>
    <w:p>
      <w:pPr>
        <w:numPr>
          <w:ilvl w:val="0"/>
          <w:numId w:val="18"/>
        </w:numPr>
        <w:spacing w:lineRule="auto"/>
      </w:pPr>
      <w:r>
        <w:rPr/>
        <w:t xml:space="preserve">Coating</w:t>
      </w:r>
      <w:r>
        <w:rPr/>
        <w:t xml:space="preserve">,</w:t>
      </w:r>
    </w:p>
    <w:p>
      <w:pPr>
        <w:numPr>
          <w:ilvl w:val="0"/>
          <w:numId w:val="18"/>
        </w:numPr>
        <w:spacing w:lineRule="auto"/>
      </w:pPr>
      <w:r>
        <w:rPr/>
        <w:t xml:space="preserve">Cutout</w:t>
      </w:r>
      <w:r>
        <w:rPr/>
        <w:t xml:space="preserve">,</w:t>
      </w:r>
    </w:p>
    <w:p>
      <w:pPr>
        <w:numPr>
          <w:ilvl w:val="0"/>
          <w:numId w:val="18"/>
        </w:numPr>
        <w:spacing w:lineRule="auto"/>
      </w:pPr>
      <w:r>
        <w:rPr/>
        <w:t xml:space="preserve">Via</w:t>
      </w:r>
      <w:r>
        <w:rPr/>
        <w:t xml:space="preserve">, </w:t>
      </w:r>
      <w:r>
        <w:rPr/>
        <w:t xml:space="preserve">Filled_via</w:t>
      </w:r>
      <w:r>
        <w:rPr/>
        <w:t xml:space="preserve">, </w:t>
      </w:r>
      <w:r>
        <w:rPr/>
        <w:t xml:space="preserve">Plated_passage</w:t>
      </w:r>
      <w:r>
        <w:rPr/>
        <w:t xml:space="preserve">,</w:t>
      </w:r>
    </w:p>
    <w:p>
      <w:pPr>
        <w:numPr>
          <w:ilvl w:val="0"/>
          <w:numId w:val="18"/>
        </w:numPr>
        <w:spacing w:lineRule="auto"/>
      </w:pPr>
      <w:r>
        <w:rPr/>
        <w:t xml:space="preserve">Component_termination_passage</w:t>
      </w:r>
      <w:r>
        <w:rPr/>
        <w:t xml:space="preserve">,</w:t>
      </w:r>
    </w:p>
    <w:p>
      <w:pPr>
        <w:numPr>
          <w:ilvl w:val="0"/>
          <w:numId w:val="18"/>
        </w:numPr>
        <w:spacing w:lineRule="auto"/>
      </w:pPr>
      <w:r>
        <w:rPr/>
        <w:t xml:space="preserve">Item</w:t>
      </w:r>
      <w:r>
        <w:rPr/>
        <w:t xml:space="preserve">, </w:t>
      </w:r>
      <w:r>
        <w:rPr/>
        <w:t xml:space="preserve">ItemInstance</w:t>
      </w:r>
      <w:r>
        <w:rPr/>
        <w:t xml:space="preserve"> und deren Transformation.</w:t>
      </w:r>
    </w:p>
    <w:p>
      <w:pPr>
        <w:spacing w:lineRule="auto"/>
      </w:pPr>
      <w:r>
        <w:rPr/>
        <w:t xml:space="preserve">Kreisbögen werden für die Darstellung in Segmente angenähert. Komplexe Kurventypen des vollständigen IDX-Standards werden nicht in allen Fällen unterstützt.</w:t>
      </w:r>
    </w:p>
    <w:p>
      <w:pPr>
        <w:pStyle w:val="Heading3"/>
        <w:spacing w:lineRule="auto"/>
      </w:pPr>
      <w:r>
        <w:rPr/>
        <w:t xml:space="preserve">6.3 Erkennung der Platine</w:t>
      </w:r>
    </w:p>
    <w:p>
      <w:pPr>
        <w:spacing w:lineRule="auto"/>
      </w:pPr>
      <w:r>
        <w:rPr/>
        <w:t xml:space="preserve">Die Anwendung erkennt das Board über eine projektspezifische Kombination:</w:t>
      </w:r>
    </w:p>
    <w:p>
      <w:pPr>
        <w:numPr>
          <w:ilvl w:val="0"/>
          <w:numId w:val="19"/>
        </w:numPr>
        <w:spacing w:lineRule="auto"/>
      </w:pPr>
      <w:r>
        <w:rPr/>
        <w:t xml:space="preserve">Instanzname enthält </w:t>
      </w:r>
      <w:r>
        <w:rPr/>
        <w:t xml:space="preserve">CREO_TEST1</w:t>
      </w:r>
      <w:r>
        <w:rPr/>
        <w:t xml:space="preserve">, oder</w:t>
      </w:r>
    </w:p>
    <w:p>
      <w:pPr>
        <w:numPr>
          <w:ilvl w:val="0"/>
          <w:numId w:val="19"/>
        </w:numPr>
        <w:spacing w:lineRule="auto"/>
      </w:pPr>
      <w:r>
        <w:rPr/>
        <w:t xml:space="preserve">Shape-Typ ist </w:t>
      </w:r>
      <w:r>
        <w:rPr/>
        <w:t xml:space="preserve">Stratum</w:t>
      </w:r>
      <w:r>
        <w:rPr/>
        <w:t xml:space="preserve">,</w:t>
      </w:r>
    </w:p>
    <w:p>
      <w:pPr>
        <w:numPr>
          <w:ilvl w:val="0"/>
          <w:numId w:val="19"/>
        </w:numPr>
        <w:spacing w:lineRule="auto"/>
      </w:pPr>
      <w:r>
        <w:rPr/>
        <w:t xml:space="preserve">Oberfläche ist </w:t>
      </w:r>
      <w:r>
        <w:rPr/>
        <w:t xml:space="preserve">PrimarySurface</w:t>
      </w:r>
      <w:r>
        <w:rPr/>
        <w:t xml:space="preserve">,</w:t>
      </w:r>
    </w:p>
    <w:p>
      <w:pPr>
        <w:numPr>
          <w:ilvl w:val="0"/>
          <w:numId w:val="19"/>
        </w:numPr>
        <w:spacing w:lineRule="auto"/>
      </w:pPr>
      <w:r>
        <w:rPr/>
        <w:t xml:space="preserve">Dicke ist größer als 0,5 in der Quelldateieinheit.</w:t>
      </w:r>
    </w:p>
    <w:p>
      <w:pPr>
        <w:spacing w:lineRule="auto"/>
      </w:pPr>
      <w:r>
        <w:rPr/>
        <w:t xml:space="preserve">Die erkannte Dicke wird für die Extrusion und die Z-Lage von Top-Bauteilen verwendet. Wird das Board nicht korrekt erkannt, können Kameraanpassung, Z-Bezug und manuelle Top-Platzierung falsch wirken.</w:t>
      </w:r>
    </w:p>
    <w:p>
      <w:pPr>
        <w:pStyle w:val="Heading3"/>
        <w:spacing w:lineRule="auto"/>
      </w:pPr>
      <w:r>
        <w:rPr/>
        <w:t xml:space="preserve">6.4 Sichtprüfung nach dem Laden</w:t>
      </w:r>
    </w:p>
    <w:p>
      <w:pPr>
        <w:spacing w:lineRule="auto"/>
      </w:pPr>
      <w:r>
        <w:rPr/>
        <w:t xml:space="preserve">Prüfen Sie mindestens:</w:t>
      </w:r>
    </w:p>
    <w:p>
      <w:pPr>
        <w:numPr>
          <w:ilvl w:val="0"/>
          <w:numId w:val="20"/>
        </w:numPr>
        <w:spacing w:lineRule="auto"/>
      </w:pPr>
      <w:r>
        <w:rPr/>
        <w:t xml:space="preserve">Ist ein grüner Boardkörper sichtbar?</w:t>
      </w:r>
    </w:p>
    <w:p>
      <w:pPr>
        <w:numPr>
          <w:ilvl w:val="0"/>
          <w:numId w:val="20"/>
        </w:numPr>
        <w:spacing w:lineRule="auto"/>
      </w:pPr>
      <w:r>
        <w:rPr/>
        <w:t xml:space="preserve">Sind Außenkontur und Ausschnitte plausibel?</w:t>
      </w:r>
    </w:p>
    <w:p>
      <w:pPr>
        <w:numPr>
          <w:ilvl w:val="0"/>
          <w:numId w:val="20"/>
        </w:numPr>
        <w:spacing w:lineRule="auto"/>
      </w:pPr>
      <w:r>
        <w:rPr/>
        <w:t xml:space="preserve">Entspricht die Größenordnung der bekannten Platinenabmessung?</w:t>
      </w:r>
    </w:p>
    <w:p>
      <w:pPr>
        <w:numPr>
          <w:ilvl w:val="0"/>
          <w:numId w:val="20"/>
        </w:numPr>
        <w:spacing w:lineRule="auto"/>
      </w:pPr>
      <w:r>
        <w:rPr/>
        <w:t xml:space="preserve">Sind Top- und Bottom-Bauteile auf der erwarteten Seite?</w:t>
      </w:r>
    </w:p>
    <w:p>
      <w:pPr>
        <w:numPr>
          <w:ilvl w:val="0"/>
          <w:numId w:val="20"/>
        </w:numPr>
        <w:spacing w:lineRule="auto"/>
      </w:pPr>
      <w:r>
        <w:rPr/>
        <w:t xml:space="preserve">Sind die Referenzbezeichner und Artikelnummern plausibel?</w:t>
      </w:r>
    </w:p>
    <w:p>
      <w:pPr>
        <w:numPr>
          <w:ilvl w:val="0"/>
          <w:numId w:val="20"/>
        </w:numPr>
        <w:spacing w:lineRule="auto"/>
      </w:pPr>
      <w:r>
        <w:rPr/>
        <w:t xml:space="preserve">Enthält der Typfilter die erwarteten Kategorien?</w:t>
      </w:r>
    </w:p>
    <w:p>
      <w:pPr>
        <w:numPr>
          <w:ilvl w:val="0"/>
          <w:numId w:val="20"/>
        </w:numPr>
        <w:spacing w:lineRule="auto"/>
      </w:pPr>
      <w:r>
        <w:rPr/>
        <w:t xml:space="preserve">Gibt es sehr weit entfernte Körper, die auf Einheiten- oder Transformationsfehler hindeuten?</w:t>
      </w:r>
    </w:p>
    <w:p>
      <w:pPr>
        <w:pStyle w:val="Heading3"/>
        <w:spacing w:lineRule="auto"/>
      </w:pPr>
      <w:r>
        <w:rPr/>
        <w:t xml:space="preserve">6.5 Besonderheiten der Beispiel-Baseline</w:t>
      </w:r>
    </w:p>
    <w:p>
      <w:pPr>
        <w:spacing w:lineRule="auto"/>
      </w:pPr>
      <w:r>
        <w:rPr/>
        <w:t xml:space="preserve">Die mitgelieferte </w:t>
      </w:r>
      <w:r>
        <w:rPr/>
        <w:t xml:space="preserve">template.idx</w:t>
      </w:r>
      <w:r>
        <w:rPr/>
        <w:t xml:space="preserve">:</w:t>
      </w:r>
    </w:p>
    <w:p>
      <w:pPr>
        <w:numPr>
          <w:ilvl w:val="0"/>
          <w:numId w:val="21"/>
        </w:numPr>
        <w:spacing w:lineRule="auto"/>
      </w:pPr>
      <w:r>
        <w:rPr/>
        <w:t xml:space="preserve">verwendet EDMD-3.0-Namensräume,</w:t>
      </w:r>
    </w:p>
    <w:p>
      <w:pPr>
        <w:numPr>
          <w:ilvl w:val="0"/>
          <w:numId w:val="21"/>
        </w:numPr>
        <w:spacing w:lineRule="auto"/>
      </w:pPr>
      <w:r>
        <w:rPr/>
        <w:t xml:space="preserve">enthält die User Property </w:t>
      </w:r>
      <w:r>
        <w:rPr/>
        <w:t xml:space="preserve">IDX_VERSION = 3.0</w:t>
      </w:r>
      <w:r>
        <w:rPr/>
        <w:t xml:space="preserve">,</w:t>
      </w:r>
    </w:p>
    <w:p>
      <w:pPr>
        <w:numPr>
          <w:ilvl w:val="0"/>
          <w:numId w:val="21"/>
        </w:numPr>
        <w:spacing w:lineRule="auto"/>
      </w:pPr>
      <w:r>
        <w:rPr/>
        <w:t xml:space="preserve">kennzeichnet sich mit </w:t>
      </w:r>
      <w:r>
        <w:rPr/>
        <w:t xml:space="preserve">IDX_MODE = ICMIDX_MODE_BASELINE</w:t>
      </w:r>
      <w:r>
        <w:rPr/>
        <w:t xml:space="preserve">,</w:t>
      </w:r>
    </w:p>
    <w:p>
      <w:pPr>
        <w:numPr>
          <w:ilvl w:val="0"/>
          <w:numId w:val="21"/>
        </w:numPr>
        <w:spacing w:lineRule="auto"/>
      </w:pPr>
      <w:r>
        <w:rPr/>
        <w:t xml:space="preserve">stammt laut Header aus Zuken Design Force,</w:t>
      </w:r>
    </w:p>
    <w:p>
      <w:pPr>
        <w:numPr>
          <w:ilvl w:val="0"/>
          <w:numId w:val="21"/>
        </w:numPr>
        <w:spacing w:lineRule="auto"/>
      </w:pPr>
      <w:r>
        <w:rPr/>
        <w:t xml:space="preserve">verwendet Millimeter als globale Längeneinheit,</w:t>
      </w:r>
    </w:p>
    <w:p>
      <w:pPr>
        <w:numPr>
          <w:ilvl w:val="0"/>
          <w:numId w:val="21"/>
        </w:numPr>
        <w:spacing w:lineRule="auto"/>
      </w:pPr>
      <w:r>
        <w:rPr/>
        <w:t xml:space="preserve">enthält 49 </w:t>
      </w:r>
      <w:r>
        <w:rPr/>
        <w:t xml:space="preserve">ItemInstance</w:t>
      </w:r>
      <w:r>
        <w:rPr/>
        <w:t xml:space="preserve">-Elemente,</w:t>
      </w:r>
    </w:p>
    <w:p>
      <w:pPr>
        <w:numPr>
          <w:ilvl w:val="0"/>
          <w:numId w:val="21"/>
        </w:numPr>
        <w:spacing w:lineRule="auto"/>
      </w:pPr>
      <w:r>
        <w:rPr/>
        <w:t xml:space="preserve">enthält die im Viewer sichtbaren Typen </w:t>
      </w:r>
      <w:r>
        <w:rPr/>
        <w:t xml:space="preserve">AssemblyComponent</w:t>
      </w:r>
      <w:r>
        <w:rPr/>
        <w:t xml:space="preserve">, </w:t>
      </w:r>
      <w:r>
        <w:rPr/>
        <w:t xml:space="preserve">Cutout</w:t>
      </w:r>
      <w:r>
        <w:rPr/>
        <w:t xml:space="preserve">, </w:t>
      </w:r>
      <w:r>
        <w:rPr/>
        <w:t xml:space="preserve">KeepIn</w:t>
      </w:r>
      <w:r>
        <w:rPr/>
        <w:t xml:space="preserve">, </w:t>
      </w:r>
      <w:r>
        <w:rPr/>
        <w:t xml:space="preserve">PlatedCutout</w:t>
      </w:r>
      <w:r>
        <w:rPr/>
        <w:t xml:space="preserve"> und </w:t>
      </w:r>
      <w:r>
        <w:rPr/>
        <w:t xml:space="preserve">Stratum</w:t>
      </w:r>
      <w:r>
        <w:rPr/>
        <w:t xml:space="preserve">.</w:t>
      </w:r>
    </w:p>
    <w:p>
      <w:pPr>
        <w:spacing w:lineRule="auto"/>
      </w:pPr>
      <w:r>
        <w:rPr/>
        <w:t xml:space="preserve">Eine strukturelle Prüfung meldet außerdem sechs mehrfach vorkommende Punkt-IDs (</w:t>
      </w:r>
      <w:r>
        <w:rPr/>
        <w:t xml:space="preserve">POINT_33</w:t>
      </w:r>
      <w:r>
        <w:rPr/>
        <w:t xml:space="preserve">, </w:t>
      </w:r>
      <w:r>
        <w:rPr/>
        <w:t xml:space="preserve">POINT_35</w:t>
      </w:r>
      <w:r>
        <w:rPr/>
        <w:t xml:space="preserve">, </w:t>
      </w:r>
      <w:r>
        <w:rPr/>
        <w:t xml:space="preserve">POINT_57</w:t>
      </w:r>
      <w:r>
        <w:rPr/>
        <w:t xml:space="preserve">, </w:t>
      </w:r>
      <w:r>
        <w:rPr/>
        <w:t xml:space="preserve">POINT_59</w:t>
      </w:r>
      <w:r>
        <w:rPr/>
        <w:t xml:space="preserve">, </w:t>
      </w:r>
      <w:r>
        <w:rPr/>
        <w:t xml:space="preserve">POINT_61</w:t>
      </w:r>
      <w:r>
        <w:rPr/>
        <w:t xml:space="preserve">, </w:t>
      </w:r>
      <w:r>
        <w:rPr/>
        <w:t xml:space="preserve">POINT_199</w:t>
      </w:r>
      <w:r>
        <w:rPr/>
        <w:t xml:space="preserve">). Die Datei eignet sich zum Testen des Viewers, darf aber nicht allein als Nachweis strikter Schema-Konformität verwendet werden.</w:t>
      </w:r>
    </w:p>
    <w:p>
      <w:pPr>
        <w:pStyle w:val="Heading2"/>
        <w:spacing w:lineRule="auto"/>
      </w:pPr>
      <w:r>
        <w:rPr/>
        <w:t xml:space="preserve">7. Die 3D-Ansicht bedienen</w:t>
      </w:r>
    </w:p>
    <w:p>
      <w:pPr>
        <w:pStyle w:val="Heading3"/>
        <w:spacing w:lineRule="auto"/>
      </w:pPr>
      <w:r>
        <w:rPr/>
        <w:t xml:space="preserve">7.1 Kamera</w:t>
      </w:r>
    </w:p>
    <w:p>
      <w:pPr>
        <w:spacing w:lineRule="auto"/>
      </w:pPr>
      <w:r>
        <w:rPr/>
        <w:t xml:space="preserve">Die 3D-Ansicht verwendet die üblichen OrbitControls: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Aktion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Bedienung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Drehen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linke Maustaste gedrückt halten und ziehen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Zoomen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Mausrad</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Verschieben/Pan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rechte Maustaste gedrückt halten und ziehen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Objekt auswählen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kurz mit linker Maustaste anklicken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aufheben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freien Hintergrund anklicken</w:t>
            </w:r>
          </w:p>
        </w:tc>
      </w:tr>
    </w:tbl>
    <w:p>
      <w:pPr>
        <w:spacing w:lineRule="auto"/>
      </w:pPr>
      <w:r>
        <w:rPr/>
      </w:r>
    </w:p>
    <w:p>
      <w:pPr>
        <w:spacing w:lineRule="auto"/>
      </w:pPr>
      <w:r>
        <w:rPr/>
        <w:t xml:space="preserve">Ein kurzer Klick wird als Auswahl behandelt. Eine deutliche Mausbewegung wird als Kamerabewegung gewertet.</w:t>
      </w:r>
    </w:p>
    <w:p>
      <w:pPr>
        <w:pStyle w:val="Heading3"/>
        <w:spacing w:lineRule="auto"/>
      </w:pPr>
      <w:r>
        <w:rPr/>
        <w:t xml:space="preserve">7.2 ISO</w:t>
      </w:r>
    </w:p>
    <w:p>
      <w:pPr>
        <w:spacing w:lineRule="auto"/>
      </w:pPr>
      <w:r>
        <w:rPr>
          <w:b/>
        </w:rPr>
        <w:t xml:space="preserve">ISO</w:t>
      </w:r>
      <w:r>
        <w:rPr/>
        <w:t xml:space="preserve"> richtet die Kamera auf den Mittelpunkt aller sichtbaren Objekte aus und wählt einen passenden Abstand. Die Funktion ist zugleich hilfreich, wenn:</w:t>
      </w:r>
    </w:p>
    <w:p>
      <w:pPr>
        <w:numPr>
          <w:ilvl w:val="0"/>
          <w:numId w:val="22"/>
        </w:numPr>
        <w:spacing w:lineRule="auto"/>
      </w:pPr>
      <w:r>
        <w:rPr/>
        <w:t xml:space="preserve">das Modell nach einem Typfilter zu klein erscheint,</w:t>
      </w:r>
    </w:p>
    <w:p>
      <w:pPr>
        <w:numPr>
          <w:ilvl w:val="0"/>
          <w:numId w:val="22"/>
        </w:numPr>
        <w:spacing w:lineRule="auto"/>
      </w:pPr>
      <w:r>
        <w:rPr/>
        <w:t xml:space="preserve">ein Objekt weit außerhalb der erwarteten Position lag,</w:t>
      </w:r>
    </w:p>
    <w:p>
      <w:pPr>
        <w:numPr>
          <w:ilvl w:val="0"/>
          <w:numId w:val="22"/>
        </w:numPr>
        <w:spacing w:lineRule="auto"/>
      </w:pPr>
      <w:r>
        <w:rPr/>
        <w:t xml:space="preserve">die Ansicht durch starkes Zoomen verloren ging.</w:t>
      </w:r>
    </w:p>
    <w:p>
      <w:pPr>
        <w:pStyle w:val="Heading3"/>
        <w:spacing w:lineRule="auto"/>
      </w:pPr>
      <w:r>
        <w:rPr/>
        <w:t xml:space="preserve">7.3 Zoom</w:t>
      </w:r>
    </w:p>
    <w:p>
      <w:pPr>
        <w:spacing w:lineRule="auto"/>
      </w:pPr>
      <w:r>
        <w:rPr>
          <w:b/>
        </w:rPr>
        <w:t xml:space="preserve">Zoom</w:t>
      </w:r>
      <w:r>
        <w:rPr/>
        <w:t xml:space="preserve"> im linken Panel passt die Kamera an die aktuell ausgewählten Objekte an. Ohne Auswahl hat die Schaltfläche keine Wirkung.</w:t>
      </w:r>
    </w:p>
    <w:p>
      <w:pPr>
        <w:pStyle w:val="Heading3"/>
        <w:spacing w:lineRule="auto"/>
      </w:pPr>
      <w:r>
        <w:rPr/>
        <w:t xml:space="preserve">7.4 Vollbild</w:t>
      </w:r>
    </w:p>
    <w:p>
      <w:pPr>
        <w:spacing w:lineRule="auto"/>
      </w:pPr>
      <w:r>
        <w:rPr>
          <w:b/>
        </w:rPr>
        <w:t xml:space="preserve">Vollbild</w:t>
      </w:r>
      <w:r>
        <w:rPr/>
        <w:t xml:space="preserve"> wechselt in den Browser-Vollbildmodus. Die Beschriftung ändert sich dort zu </w:t>
      </w:r>
      <w:r>
        <w:rPr>
          <w:b/>
        </w:rPr>
        <w:t xml:space="preserve">Fenstermodus</w:t>
      </w:r>
      <w:r>
        <w:rPr/>
        <w:t xml:space="preserve">. Browser können beim ersten Aufruf eine Berechtigung oder Benutzeraktion verlangen.</w:t>
      </w:r>
    </w:p>
    <w:p>
      <w:pPr>
        <w:pStyle w:val="Heading3"/>
        <w:spacing w:lineRule="auto"/>
      </w:pPr>
      <w:r>
        <w:rPr/>
        <w:t xml:space="preserve">7.5 Farben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Farbe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Bedeutung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Grün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Board</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Cyan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normales vereinfachtes Bauteil</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Blau leuchtend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ausgewählt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Gelb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verschoben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Rot transparent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gelöscht bzw. Lösch-Geist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Dunkelgrün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hinzugefügt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Orange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Leiter-/Netzobjekt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Violett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Via bzw. Durchkontaktierung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KeepIn-/KeepOut-artiges Objekt</w:t>
            </w:r>
          </w:p>
        </w:tc>
      </w:tr>
    </w:tbl>
    <w:p>
      <w:pPr>
        <w:spacing w:lineRule="auto"/>
      </w:pPr>
      <w:r>
        <w:rPr/>
      </w:r>
    </w:p>
    <w:p>
      <w:pPr>
        <w:spacing w:lineRule="auto"/>
      </w:pPr>
      <w:r>
        <w:rPr/>
        <w:t xml:space="preserve">Die Legende im Zeitstrahl bezieht sich primär auf Änderungen. Andere Farben kennzeichnen fachliche Geometrietypen.</w:t>
      </w:r>
    </w:p>
    <w:p>
      <w:pPr>
        <w:pStyle w:val="Heading2"/>
        <w:spacing w:lineRule="auto"/>
      </w:pPr>
      <w:r>
        <w:rPr/>
        <w:t xml:space="preserve">8. Mit dem Modellbaum arbeiten</w:t>
      </w:r>
    </w:p>
    <w:p>
      <w:pPr>
        <w:pStyle w:val="Heading3"/>
        <w:spacing w:lineRule="auto"/>
      </w:pPr>
      <w:r>
        <w:rPr/>
        <w:t xml:space="preserve">8.1 Baumstruktur</w:t>
      </w:r>
    </w:p>
    <w:p>
      <w:pPr>
        <w:spacing w:lineRule="auto"/>
      </w:pPr>
      <w:r>
        <w:rPr/>
        <w:t xml:space="preserve">Das Board wird als </w:t>
      </w:r>
      <w:r>
        <w:rPr>
          <w:b/>
        </w:rPr>
        <w:t xml:space="preserve">Platine (Basis)</w:t>
      </w:r>
      <w:r>
        <w:rPr/>
        <w:t xml:space="preserve"> angezeigt. Untergeordnete Board-Features können über den Pfeil vor der Platine auf- und zugeklappt werden. Assembly-Komponenten werden im Hauptbereich des Baums geführt.</w:t>
      </w:r>
    </w:p>
    <w:p>
      <w:pPr>
        <w:spacing w:lineRule="auto"/>
      </w:pPr>
      <w:r>
        <w:rPr/>
        <w:t xml:space="preserve">Jede Zeile kann enthalten:</w:t>
      </w:r>
    </w:p>
    <w:p>
      <w:pPr>
        <w:numPr>
          <w:ilvl w:val="0"/>
          <w:numId w:val="23"/>
        </w:numPr>
        <w:spacing w:lineRule="auto"/>
      </w:pPr>
      <w:r>
        <w:rPr/>
        <w:t xml:space="preserve">Pfeil zum Auf-/Zuklappen,</w:t>
      </w:r>
    </w:p>
    <w:p>
      <w:pPr>
        <w:numPr>
          <w:ilvl w:val="0"/>
          <w:numId w:val="23"/>
        </w:numPr>
        <w:spacing w:lineRule="auto"/>
      </w:pPr>
      <w:r>
        <w:rPr/>
        <w:t xml:space="preserve">Auge für rein visuelle Sichtbarkeit,</w:t>
      </w:r>
    </w:p>
    <w:p>
      <w:pPr>
        <w:numPr>
          <w:ilvl w:val="0"/>
          <w:numId w:val="23"/>
        </w:numPr>
        <w:spacing w:lineRule="auto"/>
      </w:pPr>
      <w:r>
        <w:rPr/>
        <w:t xml:space="preserve">Papierkorb für Exportausschluss/Löschung,</w:t>
      </w:r>
    </w:p>
    <w:p>
      <w:pPr>
        <w:numPr>
          <w:ilvl w:val="0"/>
          <w:numId w:val="23"/>
        </w:numPr>
        <w:spacing w:lineRule="auto"/>
      </w:pPr>
      <w:r>
        <w:rPr/>
        <w:t xml:space="preserve">Ordner- oder Paket-Symbol,</w:t>
      </w:r>
    </w:p>
    <w:p>
      <w:pPr>
        <w:numPr>
          <w:ilvl w:val="0"/>
          <w:numId w:val="23"/>
        </w:numPr>
        <w:spacing w:lineRule="auto"/>
      </w:pPr>
      <w:r>
        <w:rPr/>
        <w:t xml:space="preserve">laufende Nummer,</w:t>
      </w:r>
    </w:p>
    <w:p>
      <w:pPr>
        <w:numPr>
          <w:ilvl w:val="0"/>
          <w:numId w:val="23"/>
        </w:numPr>
        <w:spacing w:lineRule="auto"/>
      </w:pPr>
      <w:r>
        <w:rPr/>
        <w:t xml:space="preserve">Bezeichner,</w:t>
      </w:r>
    </w:p>
    <w:p>
      <w:pPr>
        <w:numPr>
          <w:ilvl w:val="0"/>
          <w:numId w:val="23"/>
        </w:numPr>
        <w:spacing w:lineRule="auto"/>
      </w:pPr>
      <w:r>
        <w:rPr/>
        <w:t xml:space="preserve">Artikel-/Materialnummer,</w:t>
      </w:r>
    </w:p>
    <w:p>
      <w:pPr>
        <w:numPr>
          <w:ilvl w:val="0"/>
          <w:numId w:val="23"/>
        </w:numPr>
        <w:spacing w:lineRule="auto"/>
      </w:pPr>
      <w:r>
        <w:rPr/>
        <w:t xml:space="preserve">Änderungssymbol.</w:t>
      </w:r>
    </w:p>
    <w:p>
      <w:pPr>
        <w:pStyle w:val="Heading3"/>
        <w:spacing w:lineRule="auto"/>
      </w:pPr>
      <w:r>
        <w:rPr/>
        <w:t xml:space="preserve">8.2 Änderungssymbole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Symbol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Bedeutung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neu hinzugefügt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verschoben/geändert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gelöscht</w:t>
            </w:r>
          </w:p>
        </w:tc>
      </w:tr>
    </w:tbl>
    <w:p>
      <w:pPr>
        <w:spacing w:lineRule="auto"/>
      </w:pPr>
      <w:r>
        <w:rPr/>
      </w:r>
    </w:p>
    <w:p>
      <w:pPr>
        <w:spacing w:lineRule="auto"/>
      </w:pPr>
      <w:r>
        <w:rPr/>
        <w:t xml:space="preserve">Die Bedeutung hängt vom aktiven Zeitstrahlschritt ab. In einem Inkrementschritt markieren die Symbole die Änderungen dieses Pakets. In </w:t>
      </w:r>
      <w:r>
        <w:rPr>
          <w:b/>
        </w:rPr>
        <w:t xml:space="preserve">Aktuell</w:t>
      </w:r>
      <w:r>
        <w:rPr/>
        <w:t xml:space="preserve"> markieren sie manuelle Änderungen.</w:t>
      </w:r>
    </w:p>
    <w:p>
      <w:pPr>
        <w:pStyle w:val="Heading3"/>
        <w:spacing w:lineRule="auto"/>
      </w:pPr>
      <w:r>
        <w:rPr/>
        <w:t xml:space="preserve">8.3 Einzelauswahl</w:t>
      </w:r>
    </w:p>
    <w:p>
      <w:pPr>
        <w:spacing w:lineRule="auto"/>
      </w:pPr>
      <w:r>
        <w:rPr/>
        <w:t xml:space="preserve">Klicken Sie auf eine Baumzeile oder auf den zugehörigen 3D-Körper. Die bisherige Auswahl wird ersetzt. Bei genau einem ausgewählten Objekt erscheint rechts </w:t>
      </w:r>
      <w:r>
        <w:rPr>
          <w:b/>
        </w:rPr>
        <w:t xml:space="preserve">Auswahl Verschieben</w:t>
      </w:r>
      <w:r>
        <w:rPr/>
        <w:t xml:space="preserve">.</w:t>
      </w:r>
    </w:p>
    <w:p>
      <w:pPr>
        <w:pStyle w:val="Heading3"/>
        <w:spacing w:lineRule="auto"/>
      </w:pPr>
      <w:r>
        <w:rPr/>
        <w:t xml:space="preserve">8.4 Mehrfachauswahl</w:t>
      </w:r>
    </w:p>
    <w:p>
      <w:pPr>
        <w:numPr>
          <w:ilvl w:val="0"/>
          <w:numId w:val="24"/>
        </w:numPr>
        <w:spacing w:lineRule="auto"/>
      </w:pPr>
      <w:r>
        <w:rPr/>
        <w:t xml:space="preserve">Strg</w:t>
      </w:r>
      <w:r>
        <w:rPr/>
        <w:t xml:space="preserve"> + Klick: einzelnes Objekt zur Auswahl hinzufügen oder entfernen.</w:t>
      </w:r>
    </w:p>
    <w:p>
      <w:pPr>
        <w:numPr>
          <w:ilvl w:val="0"/>
          <w:numId w:val="24"/>
        </w:numPr>
        <w:spacing w:lineRule="auto"/>
      </w:pPr>
      <w:r>
        <w:rPr/>
        <w:t xml:space="preserve">Umschalt</w:t>
      </w:r>
      <w:r>
        <w:rPr/>
        <w:t xml:space="preserve"> + Klick: zusammenhängenden sichtbaren Bereich zwischen letzter und neuer Auswahl markieren.</w:t>
      </w:r>
    </w:p>
    <w:p>
      <w:pPr>
        <w:numPr>
          <w:ilvl w:val="0"/>
          <w:numId w:val="24"/>
        </w:numPr>
        <w:spacing w:lineRule="auto"/>
      </w:pPr>
      <w:r>
        <w:rPr/>
        <w:t xml:space="preserve">Klick auf freien 3D-Hintergrund: Auswahl leeren.</w:t>
      </w:r>
    </w:p>
    <w:p>
      <w:pPr>
        <w:numPr>
          <w:ilvl w:val="0"/>
          <w:numId w:val="24"/>
        </w:numPr>
        <w:spacing w:lineRule="auto"/>
      </w:pPr>
      <w:r>
        <w:rPr/>
        <w:t xml:space="preserve">Esc</w:t>
      </w:r>
      <w:r>
        <w:rPr/>
        <w:t xml:space="preserve">: Auswahl leeren.</w:t>
      </w:r>
    </w:p>
    <w:p>
      <w:pPr>
        <w:spacing w:lineRule="auto"/>
      </w:pPr>
      <w:r>
        <w:rPr/>
        <w:t xml:space="preserve">Bei Mehrfachauswahl wird die Koordinatenbearbeitung ausgeblendet. Sichtbarkeit, Löschen und Sortieren können dagegen auf die gesamte Auswahl wirken.</w:t>
      </w:r>
    </w:p>
    <w:p>
      <w:pPr>
        <w:pStyle w:val="Heading3"/>
        <w:spacing w:lineRule="auto"/>
      </w:pPr>
      <w:r>
        <w:rPr/>
        <w:t xml:space="preserve">8.5 Suchen und filtern</w:t>
      </w:r>
    </w:p>
    <w:p>
      <w:pPr>
        <w:spacing w:lineRule="auto"/>
      </w:pPr>
      <w:r>
        <w:rPr/>
        <w:t xml:space="preserve">Das Suchfeld prüft:</w:t>
      </w:r>
    </w:p>
    <w:p>
      <w:pPr>
        <w:numPr>
          <w:ilvl w:val="0"/>
          <w:numId w:val="25"/>
        </w:numPr>
        <w:spacing w:lineRule="auto"/>
      </w:pPr>
      <w:r>
        <w:rPr/>
        <w:t xml:space="preserve">den aktuell angezeigten Namen,</w:t>
      </w:r>
    </w:p>
    <w:p>
      <w:pPr>
        <w:numPr>
          <w:ilvl w:val="0"/>
          <w:numId w:val="25"/>
        </w:numPr>
        <w:spacing w:lineRule="auto"/>
      </w:pPr>
      <w:r>
        <w:rPr/>
        <w:t xml:space="preserve">die aktuell angezeigte Artikel-/Materialnummer.</w:t>
      </w:r>
    </w:p>
    <w:p>
      <w:pPr>
        <w:spacing w:lineRule="auto"/>
      </w:pPr>
      <w:r>
        <w:rPr/>
        <w:t xml:space="preserve">Die Suche ignoriert Groß-/Kleinschreibung.</w:t>
      </w:r>
    </w:p>
    <w:p>
      <w:pPr>
        <w:spacing w:lineRule="auto"/>
      </w:pPr>
      <w:r>
        <w:rPr/>
        <w:t xml:space="preserve">Beispiele:</w:t>
      </w:r>
    </w:p>
    <w:p>
      <w:pPr>
        <w:spacing w:lineRule="auto"/>
      </w:pPr>
      <w:r>
        <w:rPr>
          <w:rFonts w:ascii="Courier" w:hAnsi="Courier"/>
        </w:rPr>
        <w:t xml:space="preserve">X100 </w:t>
      </w:r>
    </w:p>
    <w:p>
      <w:pPr>
        <w:spacing w:lineRule="auto"/>
      </w:pPr>
      <w:r>
        <w:rPr/>
        <w:t xml:space="preserve">findet Namen mit </w:t>
      </w:r>
      <w:r>
        <w:rPr/>
        <w:t xml:space="preserve">X100</w:t>
      </w:r>
      <w:r>
        <w:rPr/>
        <w:t xml:space="preserve">.</w:t>
      </w:r>
    </w:p>
    <w:p>
      <w:pPr>
        <w:spacing w:lineRule="auto"/>
      </w:pPr>
      <w:r>
        <w:rPr>
          <w:rFonts w:ascii="Courier" w:hAnsi="Courier"/>
        </w:rPr>
        <w:t xml:space="preserve">LMS-009 </w:t>
      </w:r>
    </w:p>
    <w:p>
      <w:pPr>
        <w:spacing w:lineRule="auto"/>
      </w:pPr>
      <w:r>
        <w:rPr/>
        <w:t xml:space="preserve">findet passende Materialnummern.</w:t>
      </w:r>
    </w:p>
    <w:p>
      <w:pPr>
        <w:spacing w:lineRule="auto"/>
      </w:pPr>
      <w:r>
        <w:rPr/>
        <w:t xml:space="preserve">Sobald ein Stern </w:t>
      </w:r>
      <w:r>
        <w:rPr/>
        <w:t xml:space="preserve">*</w:t>
      </w:r>
      <w:r>
        <w:rPr/>
        <w:t xml:space="preserve"> enthalten ist, wird die Suche als einfaches Platzhaltermuster für den gesamten Namen bzw. die gesamte Nummer ausgewertet:</w:t>
      </w:r>
    </w:p>
    <w:p>
      <w:pPr>
        <w:spacing w:lineRule="auto"/>
      </w:pPr>
      <w:r>
        <w:rPr>
          <w:rFonts w:ascii="Courier" w:hAnsi="Courier"/>
        </w:rPr>
        <w:t xml:space="preserve">X* *231* LMS-00* </w:t>
      </w:r>
    </w:p>
    <w:p>
      <w:pPr>
        <w:spacing w:lineRule="auto"/>
      </w:pPr>
      <w:r>
        <w:rPr/>
        <w:t xml:space="preserve">Die Schaltfläche </w:t>
      </w:r>
      <w:r>
        <w:rPr/>
        <w:t xml:space="preserve">✖</w:t>
      </w:r>
      <w:r>
        <w:rPr/>
        <w:t xml:space="preserve"> leert den Filter. Treffer in eingeklappten Board-Features werden automatisch aufgeklappt.</w:t>
      </w:r>
    </w:p>
    <w:p>
      <w:pPr>
        <w:pStyle w:val="Heading3"/>
        <w:spacing w:lineRule="auto"/>
      </w:pPr>
      <w:r>
        <w:rPr/>
        <w:t xml:space="preserve">8.6 Auge: nur Sichtbarkeit</w:t>
      </w:r>
    </w:p>
    <w:p>
      <w:pPr>
        <w:spacing w:lineRule="auto"/>
      </w:pPr>
      <w:r>
        <w:rPr/>
        <w:t xml:space="preserve">Ein Klick auf das Auge:</w:t>
      </w:r>
    </w:p>
    <w:p>
      <w:pPr>
        <w:numPr>
          <w:ilvl w:val="0"/>
          <w:numId w:val="26"/>
        </w:numPr>
        <w:spacing w:lineRule="auto"/>
      </w:pPr>
      <w:r>
        <w:rPr/>
        <w:t xml:space="preserve">blendet den 3D-Körper ein oder aus,</w:t>
      </w:r>
    </w:p>
    <w:p>
      <w:pPr>
        <w:numPr>
          <w:ilvl w:val="0"/>
          <w:numId w:val="26"/>
        </w:numPr>
        <w:spacing w:lineRule="auto"/>
      </w:pPr>
      <w:r>
        <w:rPr/>
        <w:t xml:space="preserve">ändert nicht den fachlichen Löschstatus,</w:t>
      </w:r>
    </w:p>
    <w:p>
      <w:pPr>
        <w:numPr>
          <w:ilvl w:val="0"/>
          <w:numId w:val="26"/>
        </w:numPr>
        <w:spacing w:lineRule="auto"/>
      </w:pPr>
      <w:r>
        <w:rPr/>
        <w:t xml:space="preserve">entfernt das Element nicht aus einem Export.</w:t>
      </w:r>
    </w:p>
    <w:p>
      <w:pPr>
        <w:spacing w:lineRule="auto"/>
      </w:pPr>
      <w:r>
        <w:rPr/>
        <w:t xml:space="preserve">Bei einer bestehenden Mehrfachauswahl wirkt das Auge des angeklickten Elements auf alle ausgewählten Elemente. Alle erhalten den neuen Zustand, der sich aus dem angeklickten Element ergibt.</w:t>
      </w:r>
    </w:p>
    <w:p>
      <w:pPr>
        <w:pStyle w:val="Heading3"/>
        <w:spacing w:lineRule="auto"/>
      </w:pPr>
      <w:r>
        <w:rPr/>
        <w:t xml:space="preserve">8.7 Papierkorb: Exportausschluss</w:t>
      </w:r>
    </w:p>
    <w:p>
      <w:pPr>
        <w:spacing w:lineRule="auto"/>
      </w:pPr>
      <w:r>
        <w:rPr/>
        <w:t xml:space="preserve">Ein Klick auf den Papierkorb:</w:t>
      </w:r>
    </w:p>
    <w:p>
      <w:pPr>
        <w:numPr>
          <w:ilvl w:val="0"/>
          <w:numId w:val="27"/>
        </w:numPr>
        <w:spacing w:lineRule="auto"/>
      </w:pPr>
      <w:r>
        <w:rPr/>
        <w:t xml:space="preserve">markiert das Element als manuell gelöscht bzw. stellt es wieder her,</w:t>
      </w:r>
    </w:p>
    <w:p>
      <w:pPr>
        <w:numPr>
          <w:ilvl w:val="0"/>
          <w:numId w:val="27"/>
        </w:numPr>
        <w:spacing w:lineRule="auto"/>
      </w:pPr>
      <w:r>
        <w:rPr/>
        <w:t xml:space="preserve">blendet einen gelöschten Körper im aktuellen Zustand aus,</w:t>
      </w:r>
    </w:p>
    <w:p>
      <w:pPr>
        <w:numPr>
          <w:ilvl w:val="0"/>
          <w:numId w:val="27"/>
        </w:numPr>
        <w:spacing w:lineRule="auto"/>
      </w:pPr>
      <w:r>
        <w:rPr/>
        <w:t xml:space="preserve">erzeugt eine manuelle Änderung,</w:t>
      </w:r>
    </w:p>
    <w:p>
      <w:pPr>
        <w:numPr>
          <w:ilvl w:val="0"/>
          <w:numId w:val="27"/>
        </w:numPr>
        <w:spacing w:lineRule="auto"/>
      </w:pPr>
      <w:r>
        <w:rPr/>
        <w:t xml:space="preserve">kann die Baseline und den Inkrementexport beeinflussen.</w:t>
      </w:r>
    </w:p>
    <w:p>
      <w:pPr>
        <w:spacing w:lineRule="auto"/>
      </w:pPr>
      <w:r>
        <w:rPr/>
        <w:t xml:space="preserve">Der Papierkorb ist daher keine reine Ansichtsoption. Verwenden Sie für temporäres Ausblenden ausschließlich das Auge.</w:t>
      </w:r>
    </w:p>
    <w:p>
      <w:pPr>
        <w:pStyle w:val="Heading3"/>
        <w:spacing w:lineRule="auto"/>
      </w:pPr>
      <w:r>
        <w:rPr/>
        <w:t xml:space="preserve">8.8 Reihenfolge ändern</w:t>
      </w:r>
    </w:p>
    <w:p>
      <w:pPr>
        <w:spacing w:lineRule="auto"/>
      </w:pPr>
      <w:r>
        <w:rPr/>
        <w:t xml:space="preserve">Die Reihenfolge lässt sich ändern durch:</w:t>
      </w:r>
    </w:p>
    <w:p>
      <w:pPr>
        <w:numPr>
          <w:ilvl w:val="0"/>
          <w:numId w:val="28"/>
        </w:numPr>
        <w:spacing w:lineRule="auto"/>
      </w:pPr>
      <w:r>
        <w:rPr/>
        <w:t xml:space="preserve">Drag-and-drop innerhalb desselben Baumcontainers,</w:t>
      </w:r>
    </w:p>
    <w:p>
      <w:pPr>
        <w:numPr>
          <w:ilvl w:val="0"/>
          <w:numId w:val="28"/>
        </w:numPr>
        <w:spacing w:lineRule="auto"/>
      </w:pPr>
      <w:r>
        <w:rPr>
          <w:b/>
        </w:rPr>
        <w:t xml:space="preserve">Ganz nach oben</w:t>
      </w:r>
      <w:r>
        <w:rPr/>
        <w:t xml:space="preserve">,</w:t>
      </w:r>
    </w:p>
    <w:p>
      <w:pPr>
        <w:numPr>
          <w:ilvl w:val="0"/>
          <w:numId w:val="28"/>
        </w:numPr>
        <w:spacing w:lineRule="auto"/>
      </w:pPr>
      <w:r>
        <w:rPr>
          <w:b/>
        </w:rPr>
        <w:t xml:space="preserve">Ganz nach unten</w:t>
      </w:r>
      <w:r>
        <w:rPr/>
        <w:t xml:space="preserve">.</w:t>
      </w:r>
    </w:p>
    <w:p>
      <w:pPr>
        <w:spacing w:lineRule="auto"/>
      </w:pPr>
      <w:r>
        <w:rPr/>
        <w:t xml:space="preserve">Die Reihenfolge verändert keine X/Y/Z-Position. Sie beeinflusst die Baumdarstellung und kann beim Baseline-Export die Reihenfolge von Instanzen bzw. Item-Blöcken im XML beeinflussen. Board-Features und normale Komponenten bleiben in ihren jeweiligen Containern.</w:t>
      </w:r>
    </w:p>
    <w:p>
      <w:pPr>
        <w:pStyle w:val="Heading2"/>
        <w:spacing w:lineRule="auto"/>
      </w:pPr>
      <w:r>
        <w:rPr/>
        <w:t xml:space="preserve">9. Sichtbarkeit nach IDX-Typ steuern</w:t>
      </w:r>
    </w:p>
    <w:p>
      <w:pPr>
        <w:spacing w:lineRule="auto"/>
      </w:pPr>
      <w:r>
        <w:rPr/>
        <w:t xml:space="preserve">Nach dem Laden füllt die Anwendung </w:t>
      </w:r>
      <w:r>
        <w:rPr>
          <w:b/>
        </w:rPr>
        <w:t xml:space="preserve">Sichtbarkeit (Typen)</w:t>
      </w:r>
      <w:r>
        <w:rPr/>
        <w:t xml:space="preserve"> automatisch mit den im Datenbestand gefundenen Typen.</w:t>
      </w:r>
    </w:p>
    <w:p>
      <w:pPr>
        <w:pStyle w:val="Heading3"/>
        <w:spacing w:lineRule="auto"/>
      </w:pPr>
      <w:r>
        <w:rPr/>
        <w:t xml:space="preserve">9.1 Standardmäßig sichtbare Typen</w:t>
      </w:r>
    </w:p>
    <w:p>
      <w:pPr>
        <w:spacing w:lineRule="auto"/>
      </w:pPr>
      <w:r>
        <w:rPr/>
        <w:t xml:space="preserve">Normale Komponenten, Board-Strata und einige Durchbrüche sind typischerweise sichtbar.</w:t>
      </w:r>
    </w:p>
    <w:p>
      <w:pPr>
        <w:pStyle w:val="Heading3"/>
        <w:spacing w:lineRule="auto"/>
      </w:pPr>
      <w:r>
        <w:rPr/>
        <w:t xml:space="preserve">9.2 Standardmäßig ausgeblendete Typen</w:t>
      </w:r>
    </w:p>
    <w:p>
      <w:pPr>
        <w:spacing w:lineRule="auto"/>
      </w:pPr>
      <w:r>
        <w:rPr/>
        <w:t xml:space="preserve">Folgende Typen werden in der aktuellen Implementierung standardmäßig ausgeblendet:</w:t>
      </w:r>
    </w:p>
    <w:p>
      <w:pPr>
        <w:numPr>
          <w:ilvl w:val="0"/>
          <w:numId w:val="29"/>
        </w:numPr>
        <w:spacing w:lineRule="auto"/>
      </w:pPr>
      <w:r>
        <w:rPr/>
        <w:t xml:space="preserve">Cutout</w:t>
      </w:r>
      <w:r>
        <w:rPr/>
        <w:t xml:space="preserve">,</w:t>
      </w:r>
    </w:p>
    <w:p>
      <w:pPr>
        <w:numPr>
          <w:ilvl w:val="0"/>
          <w:numId w:val="29"/>
        </w:numPr>
        <w:spacing w:lineRule="auto"/>
      </w:pPr>
      <w:r>
        <w:rPr/>
        <w:t xml:space="preserve">KeepOut</w:t>
      </w:r>
      <w:r>
        <w:rPr/>
        <w:t xml:space="preserve">,</w:t>
      </w:r>
    </w:p>
    <w:p>
      <w:pPr>
        <w:numPr>
          <w:ilvl w:val="0"/>
          <w:numId w:val="29"/>
        </w:numPr>
        <w:spacing w:lineRule="auto"/>
      </w:pPr>
      <w:r>
        <w:rPr/>
        <w:t xml:space="preserve">KeepIn</w:t>
      </w:r>
      <w:r>
        <w:rPr/>
        <w:t xml:space="preserve">,</w:t>
      </w:r>
    </w:p>
    <w:p>
      <w:pPr>
        <w:numPr>
          <w:ilvl w:val="0"/>
          <w:numId w:val="29"/>
        </w:numPr>
        <w:spacing w:lineRule="auto"/>
      </w:pPr>
      <w:r>
        <w:rPr/>
        <w:t xml:space="preserve">Conductor</w:t>
      </w:r>
      <w:r>
        <w:rPr/>
        <w:t xml:space="preserve">,</w:t>
      </w:r>
    </w:p>
    <w:p>
      <w:pPr>
        <w:numPr>
          <w:ilvl w:val="0"/>
          <w:numId w:val="29"/>
        </w:numPr>
        <w:spacing w:lineRule="auto"/>
      </w:pPr>
      <w:r>
        <w:rPr/>
        <w:t xml:space="preserve">Net</w:t>
      </w:r>
      <w:r>
        <w:rPr/>
        <w:t xml:space="preserve">,</w:t>
      </w:r>
    </w:p>
    <w:p>
      <w:pPr>
        <w:numPr>
          <w:ilvl w:val="0"/>
          <w:numId w:val="29"/>
        </w:numPr>
        <w:spacing w:lineRule="auto"/>
      </w:pPr>
      <w:r>
        <w:rPr/>
        <w:t xml:space="preserve">Coating</w:t>
      </w:r>
      <w:r>
        <w:rPr/>
        <w:t xml:space="preserve">,</w:t>
      </w:r>
    </w:p>
    <w:p>
      <w:pPr>
        <w:numPr>
          <w:ilvl w:val="0"/>
          <w:numId w:val="29"/>
        </w:numPr>
        <w:spacing w:lineRule="auto"/>
      </w:pPr>
      <w:r>
        <w:rPr/>
        <w:t xml:space="preserve">Via</w:t>
      </w:r>
      <w:r>
        <w:rPr/>
        <w:t xml:space="preserve">,</w:t>
      </w:r>
    </w:p>
    <w:p>
      <w:pPr>
        <w:numPr>
          <w:ilvl w:val="0"/>
          <w:numId w:val="29"/>
        </w:numPr>
        <w:spacing w:lineRule="auto"/>
      </w:pPr>
      <w:r>
        <w:rPr/>
        <w:t xml:space="preserve">Filled_via</w:t>
      </w:r>
      <w:r>
        <w:rPr/>
        <w:t xml:space="preserve">,</w:t>
      </w:r>
    </w:p>
    <w:p>
      <w:pPr>
        <w:numPr>
          <w:ilvl w:val="0"/>
          <w:numId w:val="29"/>
        </w:numPr>
        <w:spacing w:lineRule="auto"/>
      </w:pPr>
      <w:r>
        <w:rPr/>
        <w:t xml:space="preserve">Plated_passage</w:t>
      </w:r>
      <w:r>
        <w:rPr/>
        <w:t xml:space="preserve">,</w:t>
      </w:r>
    </w:p>
    <w:p>
      <w:pPr>
        <w:numPr>
          <w:ilvl w:val="0"/>
          <w:numId w:val="29"/>
        </w:numPr>
        <w:spacing w:lineRule="auto"/>
      </w:pPr>
      <w:r>
        <w:rPr/>
        <w:t xml:space="preserve">Component_termination_passage</w:t>
      </w:r>
      <w:r>
        <w:rPr/>
        <w:t xml:space="preserve">.</w:t>
      </w:r>
    </w:p>
    <w:p>
      <w:pPr>
        <w:spacing w:lineRule="auto"/>
      </w:pPr>
      <w:r>
        <w:rPr/>
        <w:t xml:space="preserve">Ausschnitte können trotzdem als Löcher des Boardkörpers wirken, obwohl ihr eigener Hilfskörper ausgeblendet ist.</w:t>
      </w:r>
    </w:p>
    <w:p>
      <w:pPr>
        <w:pStyle w:val="Heading3"/>
        <w:spacing w:lineRule="auto"/>
      </w:pPr>
      <w:r>
        <w:rPr/>
        <w:t xml:space="preserve">9.3 Anwendung</w:t>
      </w:r>
    </w:p>
    <w:p>
      <w:pPr>
        <w:spacing w:lineRule="auto"/>
      </w:pPr>
      <w:r>
        <w:rPr/>
        <w:t xml:space="preserve">Aktivieren oder deaktivieren Sie die Checkbox eines Typs. Alle zugehörigen Komponenten:</w:t>
      </w:r>
    </w:p>
    <w:p>
      <w:pPr>
        <w:numPr>
          <w:ilvl w:val="0"/>
          <w:numId w:val="30"/>
        </w:numPr>
        <w:spacing w:lineRule="auto"/>
      </w:pPr>
      <w:r>
        <w:rPr/>
        <w:t xml:space="preserve">erhalten denselben Sichtbarkeitsstatus,</w:t>
      </w:r>
    </w:p>
    <w:p>
      <w:pPr>
        <w:numPr>
          <w:ilvl w:val="0"/>
          <w:numId w:val="30"/>
        </w:numPr>
        <w:spacing w:lineRule="auto"/>
      </w:pPr>
      <w:r>
        <w:rPr/>
        <w:t xml:space="preserve">werden in der 3D-Ansicht aktualisiert,</w:t>
      </w:r>
    </w:p>
    <w:p>
      <w:pPr>
        <w:numPr>
          <w:ilvl w:val="0"/>
          <w:numId w:val="30"/>
        </w:numPr>
        <w:spacing w:lineRule="auto"/>
      </w:pPr>
      <w:r>
        <w:rPr/>
        <w:t xml:space="preserve">behalten ihren Exportstatus.</w:t>
      </w:r>
    </w:p>
    <w:p>
      <w:pPr>
        <w:spacing w:lineRule="auto"/>
      </w:pPr>
      <w:r>
        <w:rPr/>
        <w:t xml:space="preserve">Die Typfilter sind Ansichtsfilter, keine Datenfilter für den Export.</w:t>
      </w:r>
    </w:p>
    <w:p>
      <w:pPr>
        <w:pStyle w:val="Heading2"/>
        <w:spacing w:lineRule="auto"/>
      </w:pPr>
      <w:r>
        <w:rPr/>
        <w:t xml:space="preserve">10. Hintmap und MCAD-Namen verwenden</w:t>
      </w:r>
    </w:p>
    <w:p>
      <w:pPr>
        <w:pStyle w:val="Heading3"/>
        <w:spacing w:lineRule="auto"/>
      </w:pPr>
      <w:r>
        <w:rPr/>
        <w:t xml:space="preserve">10.1 Zweck</w:t>
      </w:r>
    </w:p>
    <w:p>
      <w:pPr>
        <w:spacing w:lineRule="auto"/>
      </w:pPr>
      <w:r>
        <w:rPr/>
        <w:t xml:space="preserve">ECAD- und MCAD-Systeme verwenden häufig unterschiedliche Bezeichner. Eine Hintmap ordnet ECAD-Namen einer MCAD-Bezeichnung zu, ohne die Quelldatei sofort zu verändern.</w:t>
      </w:r>
    </w:p>
    <w:p>
      <w:pPr>
        <w:pStyle w:val="Heading3"/>
        <w:spacing w:lineRule="auto"/>
      </w:pPr>
      <w:r>
        <w:rPr/>
        <w:t xml:space="preserve">10.2 Erwartetes Format</w:t>
      </w:r>
    </w:p>
    <w:p>
      <w:pPr>
        <w:spacing w:lineRule="auto"/>
      </w:pPr>
      <w:r>
        <w:rPr/>
        <w:t xml:space="preserve">Der Parser sucht Blöcke mit </w:t>
      </w:r>
      <w:r>
        <w:rPr/>
        <w:t xml:space="preserve">map_objects_by_name-&gt;</w:t>
      </w:r>
      <w:r>
        <w:rPr/>
        <w:t xml:space="preserve"> und darin Einträge der Form:</w:t>
      </w:r>
    </w:p>
    <w:p>
      <w:pPr>
        <w:spacing w:lineRule="auto"/>
      </w:pPr>
      <w:r>
        <w:rPr>
          <w:rFonts w:ascii="Courier" w:hAnsi="Courier"/>
        </w:rPr>
        <w:t xml:space="preserve">ECAD_NAME "ECAD_BEZEICHNER" MCAD_NAME "MCAD_BEZEICHNER" </w:t>
      </w:r>
    </w:p>
    <w:p>
      <w:pPr>
        <w:spacing w:lineRule="auto"/>
      </w:pPr>
      <w:r>
        <w:rPr/>
        <w:t xml:space="preserve">Die Zuordnung ist beim Anzeigen der Namen exakt und damit grundsätzlich abhängig von Schreibweise und Inhalt.</w:t>
      </w:r>
    </w:p>
    <w:p>
      <w:pPr>
        <w:pStyle w:val="Heading3"/>
        <w:spacing w:lineRule="auto"/>
      </w:pPr>
      <w:r>
        <w:rPr/>
        <w:t xml:space="preserve">10.3 Hintmap laden</w:t>
      </w:r>
    </w:p>
    <w:p>
      <w:pPr>
        <w:numPr>
          <w:ilvl w:val="0"/>
          <w:numId w:val="31"/>
        </w:numPr>
        <w:spacing w:lineRule="auto"/>
      </w:pPr>
      <w:r>
        <w:rPr/>
        <w:t xml:space="preserve">Öffnen Sie </w:t>
      </w:r>
      <w:r>
        <w:rPr>
          <w:b/>
        </w:rPr>
        <w:t xml:space="preserve">Hintmap &amp; MCAD</w:t>
      </w:r>
      <w:r>
        <w:rPr/>
        <w:t xml:space="preserve">.</w:t>
      </w:r>
    </w:p>
    <w:p>
      <w:pPr>
        <w:numPr>
          <w:ilvl w:val="0"/>
          <w:numId w:val="31"/>
        </w:numPr>
        <w:spacing w:lineRule="auto"/>
      </w:pPr>
      <w:r>
        <w:rPr/>
        <w:t xml:space="preserve">Wählen Sie eine </w:t>
      </w:r>
      <w:r>
        <w:rPr/>
        <w:t xml:space="preserve">.map</w:t>
      </w:r>
      <w:r>
        <w:rPr/>
        <w:t xml:space="preserve">- oder </w:t>
      </w:r>
      <w:r>
        <w:rPr/>
        <w:t xml:space="preserve">.txt</w:t>
      </w:r>
      <w:r>
        <w:rPr/>
        <w:t xml:space="preserve">-Datei.</w:t>
      </w:r>
    </w:p>
    <w:p>
      <w:pPr>
        <w:numPr>
          <w:ilvl w:val="0"/>
          <w:numId w:val="31"/>
        </w:numPr>
        <w:spacing w:lineRule="auto"/>
      </w:pPr>
      <w:r>
        <w:rPr/>
        <w:t xml:space="preserve">Prüfen Sie den </w:t>
      </w:r>
      <w:r>
        <w:rPr>
          <w:b/>
        </w:rPr>
        <w:t xml:space="preserve">MCAD Mapping Report</w:t>
      </w:r>
      <w:r>
        <w:rPr/>
        <w:t xml:space="preserve">:</w:t>
      </w:r>
    </w:p>
    <w:p>
      <w:pPr>
        <w:numPr>
          <w:ilvl w:val="1"/>
          <w:numId w:val="32"/>
        </w:numPr>
        <w:spacing w:lineRule="auto"/>
      </w:pPr>
      <w:r>
        <w:rPr/>
        <w:t xml:space="preserve">Gesamtzahl,</w:t>
      </w:r>
    </w:p>
    <w:p>
      <w:pPr>
        <w:numPr>
          <w:ilvl w:val="1"/>
          <w:numId w:val="32"/>
        </w:numPr>
        <w:spacing w:lineRule="auto"/>
      </w:pPr>
      <w:r>
        <w:rPr/>
        <w:t xml:space="preserve">erfolgreich zugeordnete Einträge,</w:t>
      </w:r>
    </w:p>
    <w:p>
      <w:pPr>
        <w:numPr>
          <w:ilvl w:val="1"/>
          <w:numId w:val="32"/>
        </w:numPr>
        <w:spacing w:lineRule="auto"/>
      </w:pPr>
      <w:r>
        <w:rPr/>
        <w:t xml:space="preserve">nicht zugeordnete Einträge.</w:t>
      </w:r>
    </w:p>
    <w:p>
      <w:pPr>
        <w:numPr>
          <w:ilvl w:val="0"/>
          <w:numId w:val="31"/>
        </w:numPr>
        <w:spacing w:lineRule="auto"/>
      </w:pPr>
      <w:r>
        <w:rPr/>
        <w:t xml:space="preserve">Aktivieren Sie </w:t>
      </w:r>
      <w:r>
        <w:rPr>
          <w:b/>
        </w:rPr>
        <w:t xml:space="preserve">MCAD Namen verwenden</w:t>
      </w:r>
      <w:r>
        <w:rPr/>
        <w:t xml:space="preserve">.</w:t>
      </w:r>
    </w:p>
    <w:p>
      <w:pPr>
        <w:numPr>
          <w:ilvl w:val="0"/>
          <w:numId w:val="31"/>
        </w:numPr>
        <w:spacing w:lineRule="auto"/>
      </w:pPr>
      <w:r>
        <w:rPr/>
        <w:t xml:space="preserve">Prüfen Sie Baum und Suche.</w:t>
      </w:r>
    </w:p>
    <w:p>
      <w:pPr>
        <w:spacing w:lineRule="auto"/>
      </w:pPr>
      <w:r>
        <w:rPr/>
        <w:t xml:space="preserve">Die Checkbox ändert nur die Anzeige- und Suchbezeichner. Die ursprünglichen IDX-Daten werden beim bloßen Umschalten nicht umbenannt.</w:t>
      </w:r>
    </w:p>
    <w:p>
      <w:pPr>
        <w:pStyle w:val="Heading3"/>
        <w:spacing w:lineRule="auto"/>
      </w:pPr>
      <w:r>
        <w:rPr/>
        <w:t xml:space="preserve">10.4 Auswirkung auf Suche und OBJ-Zuordnung</w:t>
      </w:r>
    </w:p>
    <w:p>
      <w:pPr>
        <w:spacing w:lineRule="auto"/>
      </w:pPr>
      <w:r>
        <w:rPr/>
        <w:t xml:space="preserve">Bei aktivierter MCAD-Anzeige sucht der Baum über die angezeigten MCAD-Namen. Für die OBJ-Zuordnung berücksichtigt die Anwendung zusätzlich:</w:t>
      </w:r>
    </w:p>
    <w:p>
      <w:pPr>
        <w:numPr>
          <w:ilvl w:val="0"/>
          <w:numId w:val="33"/>
        </w:numPr>
        <w:spacing w:lineRule="auto"/>
      </w:pPr>
      <w:r>
        <w:rPr/>
        <w:t xml:space="preserve">ursprünglichen Komponentenname,</w:t>
      </w:r>
    </w:p>
    <w:p>
      <w:pPr>
        <w:numPr>
          <w:ilvl w:val="0"/>
          <w:numId w:val="33"/>
        </w:numPr>
        <w:spacing w:lineRule="auto"/>
      </w:pPr>
      <w:r>
        <w:rPr/>
        <w:t xml:space="preserve">ursprüngliche Artikelnummer,</w:t>
      </w:r>
    </w:p>
    <w:p>
      <w:pPr>
        <w:numPr>
          <w:ilvl w:val="0"/>
          <w:numId w:val="33"/>
        </w:numPr>
        <w:spacing w:lineRule="auto"/>
      </w:pPr>
      <w:r>
        <w:rPr/>
        <w:t xml:space="preserve">numerische Artikelnummer mit 18 Stellen und führenden Nullen,</w:t>
      </w:r>
    </w:p>
    <w:p>
      <w:pPr>
        <w:numPr>
          <w:ilvl w:val="0"/>
          <w:numId w:val="33"/>
        </w:numPr>
        <w:spacing w:lineRule="auto"/>
      </w:pPr>
      <w:r>
        <w:rPr/>
        <w:t xml:space="preserve">gemappten Namen,</w:t>
      </w:r>
    </w:p>
    <w:p>
      <w:pPr>
        <w:numPr>
          <w:ilvl w:val="0"/>
          <w:numId w:val="33"/>
        </w:numPr>
        <w:spacing w:lineRule="auto"/>
      </w:pPr>
      <w:r>
        <w:rPr/>
        <w:t xml:space="preserve">gemappte Artikelnummer,</w:t>
      </w:r>
    </w:p>
    <w:p>
      <w:pPr>
        <w:numPr>
          <w:ilvl w:val="0"/>
          <w:numId w:val="33"/>
        </w:numPr>
        <w:spacing w:lineRule="auto"/>
      </w:pPr>
      <w:r>
        <w:rPr/>
        <w:t xml:space="preserve">gegebenenfalls ebenfalls 18-stellig aufgefüllte gemappte Nummer.</w:t>
      </w:r>
    </w:p>
    <w:p>
      <w:pPr>
        <w:pStyle w:val="Heading3"/>
        <w:spacing w:lineRule="auto"/>
      </w:pPr>
      <w:r>
        <w:rPr/>
        <w:t xml:space="preserve">10.5 Numerische Materialnummern</w:t>
      </w:r>
    </w:p>
    <w:p>
      <w:pPr>
        <w:spacing w:lineRule="auto"/>
      </w:pPr>
      <w:r>
        <w:rPr/>
        <w:t xml:space="preserve">Rein numerische Artikelnummern werden in der Anzeige und beim OBJ-Matching auf 18 Stellen mit führenden Nullen ergänzt. Alphanumerische Werte wie </w:t>
      </w:r>
      <w:r>
        <w:rPr/>
        <w:t xml:space="preserve">LMS-009773</w:t>
      </w:r>
      <w:r>
        <w:rPr/>
        <w:t xml:space="preserve"> bleiben unverändert.</w:t>
      </w:r>
    </w:p>
    <w:p>
      <w:pPr>
        <w:pStyle w:val="Heading2"/>
        <w:spacing w:lineRule="auto"/>
      </w:pPr>
      <w:r>
        <w:rPr/>
        <w:t xml:space="preserve">11. Detaillierte OBJ-Modelle laden</w:t>
      </w:r>
    </w:p>
    <w:p>
      <w:pPr>
        <w:pStyle w:val="Heading3"/>
        <w:spacing w:lineRule="auto"/>
      </w:pPr>
      <w:r>
        <w:rPr/>
        <w:t xml:space="preserve">11.1 Zweck</w:t>
      </w:r>
    </w:p>
    <w:p>
      <w:pPr>
        <w:spacing w:lineRule="auto"/>
      </w:pPr>
      <w:r>
        <w:rPr/>
        <w:t xml:space="preserve">IDX enthält in den Beispieldaten vor allem vereinfachte 2,5D-Konturen. Ein OBJ-Verzeichnis kann diese Körper für die visuelle Prüfung durch detailliertere 3D-Modelle ersetzen.</w:t>
      </w:r>
    </w:p>
    <w:p>
      <w:pPr>
        <w:pStyle w:val="Heading3"/>
        <w:spacing w:lineRule="auto"/>
      </w:pPr>
      <w:r>
        <w:rPr/>
        <w:t xml:space="preserve">11.2 Verzeichnis laden</w:t>
      </w:r>
    </w:p>
    <w:p>
      <w:pPr>
        <w:numPr>
          <w:ilvl w:val="0"/>
          <w:numId w:val="34"/>
        </w:numPr>
        <w:spacing w:lineRule="auto"/>
      </w:pPr>
      <w:r>
        <w:rPr/>
        <w:t xml:space="preserve">Öffnen Sie </w:t>
      </w:r>
      <w:r>
        <w:rPr>
          <w:b/>
        </w:rPr>
        <w:t xml:space="preserve">3D Modelle (.obj)</w:t>
      </w:r>
      <w:r>
        <w:rPr/>
        <w:t xml:space="preserve">.</w:t>
      </w:r>
    </w:p>
    <w:p>
      <w:pPr>
        <w:numPr>
          <w:ilvl w:val="0"/>
          <w:numId w:val="34"/>
        </w:numPr>
        <w:spacing w:lineRule="auto"/>
      </w:pPr>
      <w:r>
        <w:rPr/>
        <w:t xml:space="preserve">Klicken Sie unter </w:t>
      </w:r>
      <w:r>
        <w:rPr>
          <w:b/>
        </w:rPr>
        <w:t xml:space="preserve">OBJ Verzeichnis</w:t>
      </w:r>
      <w:r>
        <w:rPr/>
        <w:t xml:space="preserve"> auf </w:t>
      </w:r>
      <w:r>
        <w:rPr>
          <w:b/>
        </w:rPr>
        <w:t xml:space="preserve">Dateien auswählen</w:t>
      </w:r>
      <w:r>
        <w:rPr/>
        <w:t xml:space="preserve">.</w:t>
      </w:r>
    </w:p>
    <w:p>
      <w:pPr>
        <w:numPr>
          <w:ilvl w:val="0"/>
          <w:numId w:val="34"/>
        </w:numPr>
        <w:spacing w:lineRule="auto"/>
      </w:pPr>
      <w:r>
        <w:rPr/>
        <w:t xml:space="preserve">Wählen Sie den gewünschten Ordner.</w:t>
      </w:r>
    </w:p>
    <w:p>
      <w:pPr>
        <w:numPr>
          <w:ilvl w:val="0"/>
          <w:numId w:val="34"/>
        </w:numPr>
        <w:spacing w:lineRule="auto"/>
      </w:pPr>
      <w:r>
        <w:rPr/>
        <w:t xml:space="preserve">Warten Sie, bis die Fortschrittsanzeige abgeschlossen ist.</w:t>
      </w:r>
    </w:p>
    <w:p>
      <w:pPr>
        <w:numPr>
          <w:ilvl w:val="0"/>
          <w:numId w:val="34"/>
        </w:numPr>
        <w:spacing w:lineRule="auto"/>
      </w:pPr>
      <w:r>
        <w:rPr/>
        <w:t xml:space="preserve">Prüfen Sie den Importreport.</w:t>
      </w:r>
    </w:p>
    <w:p>
      <w:pPr>
        <w:numPr>
          <w:ilvl w:val="0"/>
          <w:numId w:val="34"/>
        </w:numPr>
        <w:spacing w:lineRule="auto"/>
      </w:pPr>
      <w:r>
        <w:rPr/>
        <w:t xml:space="preserve">Aktivieren Sie </w:t>
      </w:r>
      <w:r>
        <w:rPr>
          <w:b/>
        </w:rPr>
        <w:t xml:space="preserve">Detaillierte Modelle verwenden</w:t>
      </w:r>
      <w:r>
        <w:rPr/>
        <w:t xml:space="preserve">.</w:t>
      </w:r>
    </w:p>
    <w:p>
      <w:pPr>
        <w:spacing w:lineRule="auto"/>
      </w:pPr>
      <w:r>
        <w:rPr/>
        <w:t xml:space="preserve">Der Ordnerdialog basiert auf </w:t>
      </w:r>
      <w:r>
        <w:rPr/>
        <w:t xml:space="preserve">webkitdirectory</w:t>
      </w:r>
      <w:r>
        <w:rPr/>
        <w:t xml:space="preserve">. Chromium-basierte Browser bieten hierfür die zuverlässigsten Ergebnisse.</w:t>
      </w:r>
    </w:p>
    <w:p>
      <w:pPr>
        <w:pStyle w:val="Heading3"/>
        <w:spacing w:lineRule="auto"/>
      </w:pPr>
      <w:r>
        <w:rPr/>
        <w:t xml:space="preserve">11.3 Dateinamenskonvention</w:t>
      </w:r>
    </w:p>
    <w:p>
      <w:pPr>
        <w:spacing w:lineRule="auto"/>
      </w:pPr>
      <w:r>
        <w:rPr/>
        <w:t xml:space="preserve">Der OBJ-Dateiname ohne </w:t>
      </w:r>
      <w:r>
        <w:rPr/>
        <w:t xml:space="preserve">.obj</w:t>
      </w:r>
      <w:r>
        <w:rPr/>
        <w:t xml:space="preserve"> muss einem der bekannten Schlüssel entsprechen, zum Beispiel:</w:t>
      </w:r>
    </w:p>
    <w:p>
      <w:pPr>
        <w:spacing w:lineRule="auto"/>
      </w:pPr>
      <w:r>
        <w:rPr>
          <w:rFonts w:ascii="Courier" w:hAnsi="Courier"/>
        </w:rPr>
        <w:t xml:space="preserve">LMS-009773.obj 000000000123456789.obj X100.obj </w:t>
      </w:r>
    </w:p>
    <w:p>
      <w:pPr>
        <w:spacing w:lineRule="auto"/>
      </w:pPr>
      <w:r>
        <w:rPr/>
        <w:t xml:space="preserve">Groß-/Kleinschreibung wird beim OBJ-Abgleich ignoriert.</w:t>
      </w:r>
    </w:p>
    <w:p>
      <w:pPr>
        <w:pStyle w:val="Heading3"/>
        <w:spacing w:lineRule="auto"/>
      </w:pPr>
      <w:r>
        <w:rPr/>
        <w:t xml:space="preserve">11.4 Importreport</w:t>
      </w:r>
    </w:p>
    <w:p>
      <w:pPr>
        <w:spacing w:lineRule="auto"/>
      </w:pPr>
      <w:r>
        <w:rPr/>
        <w:t xml:space="preserve">Der Report unterscheidet:</w:t>
      </w:r>
    </w:p>
    <w:p>
      <w:pPr>
        <w:numPr>
          <w:ilvl w:val="0"/>
          <w:numId w:val="35"/>
        </w:numPr>
        <w:spacing w:lineRule="auto"/>
      </w:pPr>
      <w:r>
        <w:rPr/>
        <w:t xml:space="preserve">erfolgreich zugeordnete OBJ-Dateien,</w:t>
      </w:r>
    </w:p>
    <w:p>
      <w:pPr>
        <w:numPr>
          <w:ilvl w:val="0"/>
          <w:numId w:val="35"/>
        </w:numPr>
        <w:spacing w:lineRule="auto"/>
      </w:pPr>
      <w:r>
        <w:rPr/>
        <w:t xml:space="preserve">nicht zugeordnete OBJ-Dateien,</w:t>
      </w:r>
    </w:p>
    <w:p>
      <w:pPr>
        <w:numPr>
          <w:ilvl w:val="0"/>
          <w:numId w:val="35"/>
        </w:numPr>
        <w:spacing w:lineRule="auto"/>
      </w:pPr>
      <w:r>
        <w:rPr/>
        <w:t xml:space="preserve">ignorierte Nicht-OBJ-Dateien,</w:t>
      </w:r>
    </w:p>
    <w:p>
      <w:pPr>
        <w:numPr>
          <w:ilvl w:val="0"/>
          <w:numId w:val="35"/>
        </w:numPr>
        <w:spacing w:lineRule="auto"/>
      </w:pPr>
      <w:r>
        <w:rPr/>
        <w:t xml:space="preserve">Gesamtzahl der ausgewählten Dateien.</w:t>
      </w:r>
    </w:p>
    <w:p>
      <w:pPr>
        <w:spacing w:lineRule="auto"/>
      </w:pPr>
      <w:r>
        <w:rPr/>
        <w:t xml:space="preserve">Ein OBJ kann mehreren Komponenteninstanzen mit demselben Schlüssel zugeordnet werden.</w:t>
      </w:r>
    </w:p>
    <w:p>
      <w:pPr>
        <w:pStyle w:val="Heading3"/>
        <w:spacing w:lineRule="auto"/>
      </w:pPr>
      <w:r>
        <w:rPr/>
        <w:t xml:space="preserve">11.5 90° X-Achse kippen</w:t>
      </w:r>
    </w:p>
    <w:p>
      <w:pPr>
        <w:spacing w:lineRule="auto"/>
      </w:pPr>
      <w:r>
        <w:rPr/>
        <w:t xml:space="preserve">Aktivieren Sie </w:t>
      </w:r>
      <w:r>
        <w:rPr>
          <w:b/>
        </w:rPr>
        <w:t xml:space="preserve">90° X-Achse kippen</w:t>
      </w:r>
      <w:r>
        <w:rPr/>
        <w:t xml:space="preserve">, wenn die Achsorientierung der OBJ-Bibliothek nicht zur Viewer-Ausrichtung passt. Bottom-Bauteile erhalten zusätzlich eine angepasste Drehung.</w:t>
      </w:r>
    </w:p>
    <w:p>
      <w:pPr>
        <w:spacing w:lineRule="auto"/>
      </w:pPr>
      <w:r>
        <w:rPr/>
        <w:t xml:space="preserve">Prüfen Sie anschließend:</w:t>
      </w:r>
    </w:p>
    <w:p>
      <w:pPr>
        <w:numPr>
          <w:ilvl w:val="0"/>
          <w:numId w:val="36"/>
        </w:numPr>
        <w:spacing w:lineRule="auto"/>
      </w:pPr>
      <w:r>
        <w:rPr/>
        <w:t xml:space="preserve">Ober- bzw. Unterseite,</w:t>
      </w:r>
    </w:p>
    <w:p>
      <w:pPr>
        <w:numPr>
          <w:ilvl w:val="0"/>
          <w:numId w:val="36"/>
        </w:numPr>
        <w:spacing w:lineRule="auto"/>
      </w:pPr>
      <w:r>
        <w:rPr/>
        <w:t xml:space="preserve">Einfügepunkt,</w:t>
      </w:r>
    </w:p>
    <w:p>
      <w:pPr>
        <w:numPr>
          <w:ilvl w:val="0"/>
          <w:numId w:val="36"/>
        </w:numPr>
        <w:spacing w:lineRule="auto"/>
      </w:pPr>
      <w:r>
        <w:rPr/>
        <w:t xml:space="preserve">Maßstab,</w:t>
      </w:r>
    </w:p>
    <w:p>
      <w:pPr>
        <w:numPr>
          <w:ilvl w:val="0"/>
          <w:numId w:val="36"/>
        </w:numPr>
        <w:spacing w:lineRule="auto"/>
      </w:pPr>
      <w:r>
        <w:rPr/>
        <w:t xml:space="preserve">Drehung,</w:t>
      </w:r>
    </w:p>
    <w:p>
      <w:pPr>
        <w:numPr>
          <w:ilvl w:val="0"/>
          <w:numId w:val="36"/>
        </w:numPr>
        <w:spacing w:lineRule="auto"/>
      </w:pPr>
      <w:r>
        <w:rPr/>
        <w:t xml:space="preserve">mögliche Spiegelung,</w:t>
      </w:r>
    </w:p>
    <w:p>
      <w:pPr>
        <w:numPr>
          <w:ilvl w:val="0"/>
          <w:numId w:val="36"/>
        </w:numPr>
        <w:spacing w:lineRule="auto"/>
      </w:pPr>
      <w:r>
        <w:rPr/>
        <w:t xml:space="preserve">Lage relativ zur vereinfachten Kontur.</w:t>
      </w:r>
    </w:p>
    <w:p>
      <w:pPr>
        <w:pStyle w:val="Heading3"/>
        <w:spacing w:lineRule="auto"/>
      </w:pPr>
      <w:r>
        <w:rPr/>
        <w:t xml:space="preserve">11.6 Bedeutung für den Export</w:t>
      </w:r>
    </w:p>
    <w:p>
      <w:pPr>
        <w:spacing w:lineRule="auto"/>
      </w:pPr>
      <w:r>
        <w:rPr/>
        <w:t xml:space="preserve">OBJ-Dateien dienen primär der Visualisierung. Der vollständige OBJ-Mesh wird nicht als externes 3D-Modell in den IDX-Export geschrieben. Bei manuell hinzugefügten Komponenten kann die ermittelte Bounding Box zur Erzeugung einer vereinfachten Rechteckkontur verwendet werden.</w:t>
      </w:r>
    </w:p>
    <w:p>
      <w:pPr>
        <w:pStyle w:val="Heading2"/>
        <w:spacing w:lineRule="auto"/>
      </w:pPr>
      <w:r>
        <w:rPr/>
        <w:t xml:space="preserve">12. Inkremente und Zeitstrahl</w:t>
      </w:r>
    </w:p>
    <w:p>
      <w:pPr>
        <w:pStyle w:val="Heading3"/>
        <w:spacing w:lineRule="auto"/>
      </w:pPr>
      <w:r>
        <w:rPr/>
        <w:t xml:space="preserve">12.1 Voraussetzungen</w:t>
      </w:r>
    </w:p>
    <w:p>
      <w:pPr>
        <w:spacing w:lineRule="auto"/>
      </w:pPr>
      <w:r>
        <w:rPr/>
        <w:t xml:space="preserve">Eine Baseline muss zuerst geladen sein. Erst danach wird das Feld </w:t>
      </w:r>
      <w:r>
        <w:rPr>
          <w:b/>
        </w:rPr>
        <w:t xml:space="preserve">IDX Inkrement(e) laden</w:t>
      </w:r>
      <w:r>
        <w:rPr/>
        <w:t xml:space="preserve"> aktiviert.</w:t>
      </w:r>
    </w:p>
    <w:p>
      <w:pPr>
        <w:pStyle w:val="Heading3"/>
        <w:spacing w:lineRule="auto"/>
      </w:pPr>
      <w:r>
        <w:rPr/>
        <w:t xml:space="preserve">12.2 Mehrere Inkremente laden</w:t>
      </w:r>
    </w:p>
    <w:p>
      <w:pPr>
        <w:numPr>
          <w:ilvl w:val="0"/>
          <w:numId w:val="37"/>
        </w:numPr>
        <w:spacing w:lineRule="auto"/>
      </w:pPr>
      <w:r>
        <w:rPr/>
        <w:t xml:space="preserve">Klicken Sie auf </w:t>
      </w:r>
      <w:r>
        <w:rPr>
          <w:b/>
        </w:rPr>
        <w:t xml:space="preserve">Dateien auswählen</w:t>
      </w:r>
      <w:r>
        <w:rPr/>
        <w:t xml:space="preserve"> bei den Inkrementen.</w:t>
      </w:r>
    </w:p>
    <w:p>
      <w:pPr>
        <w:numPr>
          <w:ilvl w:val="0"/>
          <w:numId w:val="37"/>
        </w:numPr>
        <w:spacing w:lineRule="auto"/>
      </w:pPr>
      <w:r>
        <w:rPr/>
        <w:t xml:space="preserve">Markieren Sie alle zusammengehörenden Dateien in einem Vorgang.</w:t>
      </w:r>
    </w:p>
    <w:p>
      <w:pPr>
        <w:numPr>
          <w:ilvl w:val="0"/>
          <w:numId w:val="37"/>
        </w:numPr>
        <w:spacing w:lineRule="auto"/>
      </w:pPr>
      <w:r>
        <w:rPr/>
        <w:t xml:space="preserve">Bestätigen Sie die Auswahl.</w:t>
      </w:r>
    </w:p>
    <w:p>
      <w:pPr>
        <w:numPr>
          <w:ilvl w:val="0"/>
          <w:numId w:val="37"/>
        </w:numPr>
        <w:spacing w:lineRule="auto"/>
      </w:pPr>
      <w:r>
        <w:rPr/>
        <w:t xml:space="preserve">Warten Sie, bis der letzte Schritt angezeigt wird.</w:t>
      </w:r>
    </w:p>
    <w:p>
      <w:pPr>
        <w:pStyle w:val="Heading3"/>
        <w:spacing w:lineRule="auto"/>
      </w:pPr>
      <w:r>
        <w:rPr/>
        <w:t xml:space="preserve">12.3 Sortierreihenfolge</w:t>
      </w:r>
    </w:p>
    <w:p>
      <w:pPr>
        <w:spacing w:lineRule="auto"/>
      </w:pPr>
      <w:r>
        <w:rPr/>
        <w:t xml:space="preserve">Die Anwendung sortiert die ausgewählten Dateien nach ihrem Dateisystem-Zeitstempel </w:t>
      </w:r>
      <w:r>
        <w:rPr/>
        <w:t xml:space="preserve">lastModified</w:t>
      </w:r>
      <w:r>
        <w:rPr/>
        <w:t xml:space="preserve">, nicht nach:</w:t>
      </w:r>
    </w:p>
    <w:p>
      <w:pPr>
        <w:numPr>
          <w:ilvl w:val="0"/>
          <w:numId w:val="38"/>
        </w:numPr>
        <w:spacing w:lineRule="auto"/>
      </w:pPr>
      <w:r>
        <w:rPr/>
        <w:t xml:space="preserve">Dateiname,</w:t>
      </w:r>
    </w:p>
    <w:p>
      <w:pPr>
        <w:numPr>
          <w:ilvl w:val="0"/>
          <w:numId w:val="38"/>
        </w:numPr>
        <w:spacing w:lineRule="auto"/>
      </w:pPr>
      <w:r>
        <w:rPr/>
        <w:t xml:space="preserve">Reihenfolge des Anklickens,</w:t>
      </w:r>
    </w:p>
    <w:p>
      <w:pPr>
        <w:numPr>
          <w:ilvl w:val="0"/>
          <w:numId w:val="38"/>
        </w:numPr>
        <w:spacing w:lineRule="auto"/>
      </w:pPr>
      <w:r>
        <w:rPr/>
        <w:t xml:space="preserve">IDX-History-Datum,</w:t>
      </w:r>
    </w:p>
    <w:p>
      <w:pPr>
        <w:numPr>
          <w:ilvl w:val="0"/>
          <w:numId w:val="38"/>
        </w:numPr>
        <w:spacing w:lineRule="auto"/>
      </w:pPr>
      <w:r>
        <w:rPr/>
        <w:t xml:space="preserve">Inhalt von </w:t>
      </w:r>
      <w:r>
        <w:rPr/>
        <w:t xml:space="preserve">NewItem</w:t>
      </w:r>
      <w:r>
        <w:rPr/>
        <w:t xml:space="preserve">/</w:t>
      </w:r>
      <w:r>
        <w:rPr/>
        <w:t xml:space="preserve">PredecessorItem</w:t>
      </w:r>
      <w:r>
        <w:rPr/>
        <w:t xml:space="preserve">.</w:t>
      </w:r>
    </w:p>
    <w:p>
      <w:pPr>
        <w:spacing w:lineRule="auto"/>
      </w:pPr>
      <w:r>
        <w:rPr/>
        <w:t xml:space="preserve">Stellen Sie vor dem Laden sicher, dass die Datei-Zeitstempel die gewünschte Chronologie abbilden. Bei kopierten oder entpackten Dateien können diese Zeitstempel unzuverlässig sein.</w:t>
      </w:r>
    </w:p>
    <w:p>
      <w:pPr>
        <w:spacing w:lineRule="auto"/>
      </w:pPr>
      <w:r>
        <w:rPr/>
        <w:t xml:space="preserve">Das im Bubble angezeigte Datum ist das lokale Ladezeitdatum der aktuellen Sitzung, nicht zwingend das Erstellungsdatum des Inkrements.</w:t>
      </w:r>
    </w:p>
    <w:p>
      <w:pPr>
        <w:pStyle w:val="Heading3"/>
        <w:spacing w:lineRule="auto"/>
      </w:pPr>
      <w:r>
        <w:rPr/>
        <w:t xml:space="preserve">12.4 Bereits vorhandene manuelle Änderungen</w:t>
      </w:r>
    </w:p>
    <w:p>
      <w:pPr>
        <w:spacing w:lineRule="auto"/>
      </w:pPr>
      <w:r>
        <w:rPr/>
        <w:t xml:space="preserve">Wenn manuelle Änderungen vorhanden sind und neue Inkremente geladen werden, fragt die Anwendung:</w:t>
      </w:r>
    </w:p>
    <w:p>
      <w:pPr>
        <w:ind w:left="284"/>
        <w:jc w:val="both"/>
        <w:spacing w:lineRule="auto"/>
      </w:pPr>
      <w:r>
        <w:rPr/>
        <w:t xml:space="preserve">Aktuelle Änderungen verwerfen und Inkremente importieren?</w:t>
      </w:r>
    </w:p>
    <w:p>
      <w:pPr>
        <w:spacing w:lineRule="auto"/>
      </w:pPr>
      <w:r>
        <w:rPr/>
        <w:t xml:space="preserve">Bei </w:t>
      </w:r>
      <w:r>
        <w:rPr>
          <w:b/>
        </w:rPr>
        <w:t xml:space="preserve">Abbrechen</w:t>
      </w:r>
      <w:r>
        <w:rPr/>
        <w:t xml:space="preserve"> bleibt der vorhandene Zustand erhalten und die Dateiauswahl wird verworfen. Bei </w:t>
      </w:r>
      <w:r>
        <w:rPr>
          <w:b/>
        </w:rPr>
        <w:t xml:space="preserve">OK</w:t>
      </w:r>
      <w:r>
        <w:rPr/>
        <w:t xml:space="preserve"> werden die manuellen Änderungen verworfen und der Inkrementstapel neu aufgebaut.</w:t>
      </w:r>
    </w:p>
    <w:p>
      <w:pPr>
        <w:pStyle w:val="Heading3"/>
        <w:spacing w:lineRule="auto"/>
      </w:pPr>
      <w:r>
        <w:rPr/>
        <w:t xml:space="preserve">12.5 Zustände des Zeitstrahls</w:t>
      </w:r>
    </w:p>
    <w:p>
      <w:pPr>
        <w:numPr>
          <w:ilvl w:val="0"/>
          <w:numId w:val="39"/>
        </w:numPr>
        <w:spacing w:lineRule="auto"/>
      </w:pPr>
      <w:r>
        <w:rPr>
          <w:b/>
        </w:rPr>
        <w:t xml:space="preserve">Base:</w:t>
      </w:r>
      <w:r>
        <w:rPr/>
        <w:t xml:space="preserve"> unveränderte Baseline.</w:t>
      </w:r>
    </w:p>
    <w:p>
      <w:pPr>
        <w:numPr>
          <w:ilvl w:val="0"/>
          <w:numId w:val="39"/>
        </w:numPr>
        <w:spacing w:lineRule="auto"/>
      </w:pPr>
      <w:r>
        <w:rPr>
          <w:b/>
        </w:rPr>
        <w:t xml:space="preserve">Inkrement 1:</w:t>
      </w:r>
      <w:r>
        <w:rPr/>
        <w:t xml:space="preserve"> Baseline plus erstes Inkrement; nur Änderungen dieses Schritts werden hervorgehoben.</w:t>
      </w:r>
    </w:p>
    <w:p>
      <w:pPr>
        <w:numPr>
          <w:ilvl w:val="0"/>
          <w:numId w:val="39"/>
        </w:numPr>
        <w:spacing w:lineRule="auto"/>
      </w:pPr>
      <w:r>
        <w:rPr>
          <w:b/>
        </w:rPr>
        <w:t xml:space="preserve">Inkrement 2:</w:t>
      </w:r>
      <w:r>
        <w:rPr/>
        <w:t xml:space="preserve"> Baseline plus Inkrement 1 und 2; nur Änderungen des zweiten Schritts werden hervorgehoben.</w:t>
      </w:r>
    </w:p>
    <w:p>
      <w:pPr>
        <w:numPr>
          <w:ilvl w:val="0"/>
          <w:numId w:val="39"/>
        </w:numPr>
        <w:spacing w:lineRule="auto"/>
      </w:pPr>
      <w:r>
        <w:rPr>
          <w:b/>
        </w:rPr>
        <w:t xml:space="preserve">Aktuell:</w:t>
      </w:r>
      <w:r>
        <w:rPr/>
        <w:t xml:space="preserve"> Baseline plus alle Inkremente plus manuelle Änderungen.</w:t>
      </w:r>
    </w:p>
    <w:p>
      <w:pPr>
        <w:spacing w:lineRule="auto"/>
      </w:pPr>
      <w:r>
        <w:rPr/>
        <w:drawing>
          <wp:inline distB="0" distL="0" distR="0" distT="0">
            <wp:extent cx="6120130" cy="3442573"/>
            <wp:effectExtent b="0" l="0" r="0" t="0"/>
            <wp:docPr id="3" name="image-WMXctelZDCy4j73WFjEhN.png"/>
            <a:graphic>
              <a:graphicData uri="http://schemas.openxmlformats.org/drawingml/2006/picture">
                <pic:pic>
                  <pic:nvPicPr>
                    <pic:cNvPr id="3" name="image-WMXctelZDCy4j73WFjEhN.png" descr="Zeitstrahl mit zwei Beispiel-Inkrementen"/>
                    <pic:cNvPicPr/>
                  </pic:nvPicPr>
                  <pic:blipFill>
                    <a:blip r:embed="rId31" cstate="print"/>
                    <a:srcRect b="0" l="0" r="0" t="0"/>
                    <a:stretch>
                      <a:fillRect/>
                    </a:stretch>
                  </pic:blipFill>
                  <pic:spPr>
                    <a:xfrm>
                      <a:off x="0" y="0"/>
                      <a:ext cx="6120130" cy="3442573"/>
                    </a:xfrm>
                    <a:prstGeom prst="rect"/>
                  </pic:spPr>
                </pic:pic>
              </a:graphicData>
            </a:graphic>
          </wp:inline>
        </w:drawing>
      </w:r>
    </w:p>
    <w:p>
      <w:pPr>
        <w:pStyle w:val="Heading3"/>
        <w:spacing w:lineRule="auto"/>
      </w:pPr>
      <w:r>
        <w:rPr/>
        <w:t xml:space="preserve">12.6 Navigation</w:t>
      </w:r>
    </w:p>
    <w:p>
      <w:pPr>
        <w:spacing w:lineRule="auto"/>
      </w:pPr>
      <w:r>
        <w:rPr/>
        <w:t xml:space="preserve">Klicken Sie direkt auf eine Bubble oder verwenden Sie die Pfeile:</w:t>
      </w:r>
    </w:p>
    <w:p>
      <w:pPr>
        <w:numPr>
          <w:ilvl w:val="0"/>
          <w:numId w:val="40"/>
        </w:numPr>
        <w:spacing w:lineRule="auto"/>
      </w:pPr>
      <w:r>
        <w:rPr/>
        <w:t xml:space="preserve">⬅️</w:t>
      </w:r>
      <w:r>
        <w:rPr/>
        <w:t xml:space="preserve"> geht bis zur Baseline zurück,</w:t>
      </w:r>
    </w:p>
    <w:p>
      <w:pPr>
        <w:numPr>
          <w:ilvl w:val="0"/>
          <w:numId w:val="40"/>
        </w:numPr>
        <w:spacing w:lineRule="auto"/>
      </w:pPr>
      <w:r>
        <w:rPr/>
        <w:t xml:space="preserve">➡️</w:t>
      </w:r>
      <w:r>
        <w:rPr/>
        <w:t xml:space="preserve"> geht bis zum letzten Inkrement vor,</w:t>
      </w:r>
    </w:p>
    <w:p>
      <w:pPr>
        <w:numPr>
          <w:ilvl w:val="0"/>
          <w:numId w:val="40"/>
        </w:numPr>
        <w:spacing w:lineRule="auto"/>
      </w:pPr>
      <w:r>
        <w:rPr>
          <w:b/>
        </w:rPr>
        <w:t xml:space="preserve">Aktuell</w:t>
      </w:r>
      <w:r>
        <w:rPr/>
        <w:t xml:space="preserve"> wird direkt über die entsprechende Bubble geöffnet.</w:t>
      </w:r>
    </w:p>
    <w:p>
      <w:pPr>
        <w:spacing w:lineRule="auto"/>
      </w:pPr>
      <w:r>
        <w:rPr/>
        <w:t xml:space="preserve">Die Vorwärts-Schaltfläche wechselt nicht automatisch vom letzten Inkrement zu </w:t>
      </w:r>
      <w:r>
        <w:rPr>
          <w:b/>
        </w:rPr>
        <w:t xml:space="preserve">Aktuell</w:t>
      </w:r>
      <w:r>
        <w:rPr/>
        <w:t xml:space="preserve">.</w:t>
      </w:r>
    </w:p>
    <w:p>
      <w:pPr>
        <w:pStyle w:val="Heading3"/>
        <w:spacing w:lineRule="auto"/>
      </w:pPr>
      <w:r>
        <w:rPr/>
        <w:t xml:space="preserve">12.7 Detailanzeige</w:t>
      </w:r>
    </w:p>
    <w:p>
      <w:pPr>
        <w:spacing w:lineRule="auto"/>
      </w:pPr>
      <w:r>
        <w:rPr/>
        <w:t xml:space="preserve">Für den gewählten Inkrementschritt listet die Detailanzeige:</w:t>
      </w:r>
    </w:p>
    <w:p>
      <w:pPr>
        <w:numPr>
          <w:ilvl w:val="0"/>
          <w:numId w:val="41"/>
        </w:numPr>
        <w:spacing w:lineRule="auto"/>
      </w:pPr>
      <w:r>
        <w:rPr/>
        <w:t xml:space="preserve">gelöschte Komponenten,</w:t>
      </w:r>
    </w:p>
    <w:p>
      <w:pPr>
        <w:numPr>
          <w:ilvl w:val="0"/>
          <w:numId w:val="41"/>
        </w:numPr>
        <w:spacing w:lineRule="auto"/>
      </w:pPr>
      <w:r>
        <w:rPr/>
        <w:t xml:space="preserve">hinzugefügte Komponenten,</w:t>
      </w:r>
    </w:p>
    <w:p>
      <w:pPr>
        <w:numPr>
          <w:ilvl w:val="0"/>
          <w:numId w:val="41"/>
        </w:numPr>
        <w:spacing w:lineRule="auto"/>
      </w:pPr>
      <w:r>
        <w:rPr/>
        <w:t xml:space="preserve">Verschiebungen mit Delta pro Achse,</w:t>
      </w:r>
    </w:p>
    <w:p>
      <w:pPr>
        <w:numPr>
          <w:ilvl w:val="0"/>
          <w:numId w:val="41"/>
        </w:numPr>
        <w:spacing w:lineRule="auto"/>
      </w:pPr>
      <w:r>
        <w:rPr/>
        <w:t xml:space="preserve">gegebenenfalls eingelesene Antwortstatus.</w:t>
      </w:r>
    </w:p>
    <w:p>
      <w:pPr>
        <w:spacing w:lineRule="auto"/>
      </w:pPr>
      <w:r>
        <w:rPr/>
        <w:t xml:space="preserve">Die Verschiebungswerte sind Differenzen gegenüber dem unmittelbar vorherigen Zustand.</w:t>
      </w:r>
    </w:p>
    <w:p>
      <w:pPr>
        <w:pStyle w:val="Heading3"/>
        <w:spacing w:lineRule="auto"/>
      </w:pPr>
      <w:r>
        <w:rPr/>
        <w:t xml:space="preserve">12.8 Hervorhebung</w:t>
      </w:r>
    </w:p>
    <w:p>
      <w:pPr>
        <w:spacing w:lineRule="auto"/>
      </w:pPr>
      <w:r>
        <w:rPr/>
        <w:t xml:space="preserve">Im aktiven Inkrementschritt:</w:t>
      </w:r>
    </w:p>
    <w:p>
      <w:pPr>
        <w:numPr>
          <w:ilvl w:val="0"/>
          <w:numId w:val="42"/>
        </w:numPr>
        <w:spacing w:lineRule="auto"/>
      </w:pPr>
      <w:r>
        <w:rPr/>
        <w:t xml:space="preserve">neue Körper erscheinen grün,</w:t>
      </w:r>
    </w:p>
    <w:p>
      <w:pPr>
        <w:numPr>
          <w:ilvl w:val="0"/>
          <w:numId w:val="42"/>
        </w:numPr>
        <w:spacing w:lineRule="auto"/>
      </w:pPr>
      <w:r>
        <w:rPr/>
        <w:t xml:space="preserve">verschobene Körper erscheinen gelb,</w:t>
      </w:r>
    </w:p>
    <w:p>
      <w:pPr>
        <w:numPr>
          <w:ilvl w:val="0"/>
          <w:numId w:val="42"/>
        </w:numPr>
        <w:spacing w:lineRule="auto"/>
      </w:pPr>
      <w:r>
        <w:rPr/>
        <w:t xml:space="preserve">die alte Position kann als transparenter gelber Geist erscheinen,</w:t>
      </w:r>
    </w:p>
    <w:p>
      <w:pPr>
        <w:numPr>
          <w:ilvl w:val="0"/>
          <w:numId w:val="42"/>
        </w:numPr>
        <w:spacing w:lineRule="auto"/>
      </w:pPr>
      <w:r>
        <w:rPr/>
        <w:t xml:space="preserve">gelöschte Körper erscheinen transparent rot.</w:t>
      </w:r>
    </w:p>
    <w:p>
      <w:pPr>
        <w:spacing w:lineRule="auto"/>
      </w:pPr>
      <w:r>
        <w:rPr/>
        <w:t xml:space="preserve">In </w:t>
      </w:r>
      <w:r>
        <w:rPr>
          <w:b/>
        </w:rPr>
        <w:t xml:space="preserve">Aktuell</w:t>
      </w:r>
      <w:r>
        <w:rPr/>
        <w:t xml:space="preserve"> werden manuelle Änderungen erst dann als farbiger Geist hervorgehoben, wenn der entsprechende Eintrag in </w:t>
      </w:r>
      <w:r>
        <w:rPr>
          <w:b/>
        </w:rPr>
        <w:t xml:space="preserve">Aktuelle manuelle Änderungen</w:t>
      </w:r>
      <w:r>
        <w:rPr/>
        <w:t xml:space="preserve"> angeklickt wird.</w:t>
      </w:r>
    </w:p>
    <w:p>
      <w:pPr>
        <w:pStyle w:val="Heading3"/>
        <w:spacing w:lineRule="auto"/>
      </w:pPr>
      <w:r>
        <w:rPr/>
        <w:t xml:space="preserve">12.9 Ergebnis der Beispieldateien</w:t>
      </w:r>
    </w:p>
    <w:p>
      <w:pPr>
        <w:spacing w:lineRule="auto"/>
      </w:pPr>
      <w:r>
        <w:rPr>
          <w:b/>
        </w:rPr>
        <w:t xml:space="preserve">Schritt 1</w:t>
      </w:r>
    </w:p>
    <w:p>
      <w:pPr>
        <w:numPr>
          <w:ilvl w:val="0"/>
          <w:numId w:val="43"/>
        </w:numPr>
        <w:spacing w:lineRule="auto"/>
      </w:pPr>
      <w:r>
        <w:rPr/>
        <w:t xml:space="preserve">E104 gelöscht,</w:t>
      </w:r>
    </w:p>
    <w:p>
      <w:pPr>
        <w:numPr>
          <w:ilvl w:val="0"/>
          <w:numId w:val="43"/>
        </w:numPr>
        <w:spacing w:lineRule="auto"/>
      </w:pPr>
      <w:r>
        <w:rPr/>
        <w:t xml:space="preserve">E105 gelöscht,</w:t>
      </w:r>
    </w:p>
    <w:p>
      <w:pPr>
        <w:numPr>
          <w:ilvl w:val="0"/>
          <w:numId w:val="43"/>
        </w:numPr>
        <w:spacing w:lineRule="auto"/>
      </w:pPr>
      <w:r>
        <w:rPr/>
        <w:t xml:space="preserve">E107 gelöscht,</w:t>
      </w:r>
    </w:p>
    <w:p>
      <w:pPr>
        <w:numPr>
          <w:ilvl w:val="0"/>
          <w:numId w:val="43"/>
        </w:numPr>
        <w:spacing w:lineRule="auto"/>
      </w:pPr>
      <w:r>
        <w:rPr/>
        <w:t xml:space="preserve">016144-0000_M0</w:t>
      </w:r>
      <w:r>
        <w:rPr/>
        <w:t xml:space="preserve"> hinzugefügt,</w:t>
      </w:r>
    </w:p>
    <w:p>
      <w:pPr>
        <w:numPr>
          <w:ilvl w:val="0"/>
          <w:numId w:val="43"/>
        </w:numPr>
        <w:spacing w:lineRule="auto"/>
      </w:pPr>
      <w:r>
        <w:rPr/>
        <w:t xml:space="preserve">016144-0000_M1</w:t>
      </w:r>
      <w:r>
        <w:rPr/>
        <w:t xml:space="preserve"> hinzugefügt,</w:t>
      </w:r>
    </w:p>
    <w:p>
      <w:pPr>
        <w:numPr>
          <w:ilvl w:val="0"/>
          <w:numId w:val="43"/>
        </w:numPr>
        <w:spacing w:lineRule="auto"/>
      </w:pPr>
      <w:r>
        <w:rPr/>
        <w:t xml:space="preserve">016144-0000_M2</w:t>
      </w:r>
      <w:r>
        <w:rPr/>
        <w:t xml:space="preserve"> hinzugefügt,</w:t>
      </w:r>
    </w:p>
    <w:p>
      <w:pPr>
        <w:numPr>
          <w:ilvl w:val="0"/>
          <w:numId w:val="43"/>
        </w:numPr>
        <w:spacing w:lineRule="auto"/>
      </w:pPr>
      <w:r>
        <w:rPr/>
        <w:t xml:space="preserve">X101 in Z um 20,00 mm verschoben.</w:t>
      </w:r>
    </w:p>
    <w:p>
      <w:pPr>
        <w:spacing w:lineRule="auto"/>
      </w:pPr>
      <w:r>
        <w:rPr>
          <w:b/>
        </w:rPr>
        <w:t xml:space="preserve">Schritt 2</w:t>
      </w:r>
    </w:p>
    <w:p>
      <w:pPr>
        <w:numPr>
          <w:ilvl w:val="0"/>
          <w:numId w:val="44"/>
        </w:numPr>
        <w:spacing w:lineRule="auto"/>
      </w:pPr>
      <w:r>
        <w:rPr/>
        <w:t xml:space="preserve">X103 gelöscht,</w:t>
      </w:r>
    </w:p>
    <w:p>
      <w:pPr>
        <w:numPr>
          <w:ilvl w:val="0"/>
          <w:numId w:val="44"/>
        </w:numPr>
        <w:spacing w:lineRule="auto"/>
      </w:pPr>
      <w:r>
        <w:rPr/>
        <w:t xml:space="preserve">d00888_M0</w:t>
      </w:r>
      <w:r>
        <w:rPr/>
        <w:t xml:space="preserve"> hinzugefügt,</w:t>
      </w:r>
    </w:p>
    <w:p>
      <w:pPr>
        <w:numPr>
          <w:ilvl w:val="0"/>
          <w:numId w:val="44"/>
        </w:numPr>
        <w:spacing w:lineRule="auto"/>
      </w:pPr>
      <w:r>
        <w:rPr/>
        <w:t xml:space="preserve">X100 in Z um 15,00 mm verschoben.</w:t>
      </w:r>
    </w:p>
    <w:p>
      <w:pPr>
        <w:pStyle w:val="Heading2"/>
        <w:spacing w:lineRule="auto"/>
      </w:pPr>
      <w:r>
        <w:rPr/>
        <w:t xml:space="preserve">13. Änderungen annehmen, ablehnen und beantworten</w:t>
      </w:r>
    </w:p>
    <w:p>
      <w:pPr>
        <w:pStyle w:val="Heading3"/>
        <w:spacing w:lineRule="auto"/>
      </w:pPr>
      <w:r>
        <w:rPr/>
        <w:t xml:space="preserve">13.1 Statusschaltflächen</w:t>
      </w:r>
    </w:p>
    <w:p>
      <w:pPr>
        <w:spacing w:lineRule="auto"/>
      </w:pPr>
      <w:r>
        <w:rPr/>
        <w:t xml:space="preserve">Bei Änderungen, die intern einer bekannten Komponenten-ID zugeordnet werden, zeigt der Detailbereich:</w:t>
      </w:r>
    </w:p>
    <w:p>
      <w:pPr>
        <w:numPr>
          <w:ilvl w:val="0"/>
          <w:numId w:val="45"/>
        </w:numPr>
        <w:spacing w:lineRule="auto"/>
      </w:pPr>
      <w:r>
        <w:rPr>
          <w:b/>
        </w:rPr>
        <w:t xml:space="preserve">Akzeptieren</w:t>
      </w:r>
    </w:p>
    <w:p>
      <w:pPr>
        <w:numPr>
          <w:ilvl w:val="0"/>
          <w:numId w:val="45"/>
        </w:numPr>
        <w:spacing w:lineRule="auto"/>
      </w:pPr>
      <w:r>
        <w:rPr>
          <w:b/>
        </w:rPr>
        <w:t xml:space="preserve">Ablehnen</w:t>
      </w:r>
    </w:p>
    <w:p>
      <w:pPr>
        <w:spacing w:lineRule="auto"/>
      </w:pPr>
      <w:r>
        <w:rPr/>
        <w:t xml:space="preserve">Neue Instanzen werden derzeit als reine Textzeile </w:t>
      </w:r>
      <w:r>
        <w:rPr>
          <w:b/>
        </w:rPr>
        <w:t xml:space="preserve">Hinzugefügt: ...</w:t>
      </w:r>
      <w:r>
        <w:rPr/>
        <w:t xml:space="preserve"> geführt. Für diese Zeilen gibt es in der aktuellen Oberfläche keine individuelle Accept-/Reject-Schaltfläche.</w:t>
      </w:r>
    </w:p>
    <w:p>
      <w:pPr>
        <w:pStyle w:val="Heading3"/>
        <w:spacing w:lineRule="auto"/>
      </w:pPr>
      <w:r>
        <w:rPr/>
        <w:t xml:space="preserve">13.2 Standardstatus</w:t>
      </w:r>
    </w:p>
    <w:p>
      <w:pPr>
        <w:spacing w:lineRule="auto"/>
      </w:pPr>
      <w:r>
        <w:rPr/>
        <w:t xml:space="preserve">Ohne Benutzereingriff wird eine zuordenbare Änderung in der Anzeige als angenommen behandelt. Die Anwendung exportiert jedoch nicht für jede angenommene Änderung einen expliziten </w:t>
      </w:r>
      <w:r>
        <w:rPr/>
        <w:t xml:space="preserve">ACCEPTED</w:t>
      </w:r>
      <w:r>
        <w:rPr/>
        <w:t xml:space="preserve">-Datensatz.</w:t>
      </w:r>
    </w:p>
    <w:p>
      <w:pPr>
        <w:pStyle w:val="Heading3"/>
        <w:spacing w:lineRule="auto"/>
      </w:pPr>
      <w:r>
        <w:rPr/>
        <w:t xml:space="preserve">13.3 Ablehnen</w:t>
      </w:r>
    </w:p>
    <w:p>
      <w:pPr>
        <w:spacing w:lineRule="auto"/>
      </w:pPr>
      <w:r>
        <w:rPr/>
        <w:t xml:space="preserve">Ein Klick auf </w:t>
      </w:r>
      <w:r>
        <w:rPr>
          <w:b/>
        </w:rPr>
        <w:t xml:space="preserve">Ablehnen</w:t>
      </w:r>
      <w:r>
        <w:rPr/>
        <w:t xml:space="preserve">:</w:t>
      </w:r>
    </w:p>
    <w:p>
      <w:pPr>
        <w:numPr>
          <w:ilvl w:val="0"/>
          <w:numId w:val="46"/>
        </w:numPr>
        <w:spacing w:lineRule="auto"/>
      </w:pPr>
      <w:r>
        <w:rPr/>
        <w:t xml:space="preserve">speichert den Status für die betreffende interne UID in der aktuellen Browsersitzung,</w:t>
      </w:r>
    </w:p>
    <w:p>
      <w:pPr>
        <w:numPr>
          <w:ilvl w:val="0"/>
          <w:numId w:val="46"/>
        </w:numPr>
        <w:spacing w:lineRule="auto"/>
      </w:pPr>
      <w:r>
        <w:rPr/>
        <w:t xml:space="preserve">färbt die Ablehnen-Schaltfläche aktiv,</w:t>
      </w:r>
    </w:p>
    <w:p>
      <w:pPr>
        <w:numPr>
          <w:ilvl w:val="0"/>
          <w:numId w:val="46"/>
        </w:numPr>
        <w:spacing w:lineRule="auto"/>
      </w:pPr>
      <w:r>
        <w:rPr/>
        <w:t xml:space="preserve">nimmt die Information in einen Response-/Inkrementexport auf.</w:t>
      </w:r>
    </w:p>
    <w:p>
      <w:pPr>
        <w:spacing w:lineRule="auto"/>
      </w:pPr>
      <w:r>
        <w:rPr/>
        <w:t xml:space="preserve">Ein Klick auf </w:t>
      </w:r>
      <w:r>
        <w:rPr>
          <w:b/>
        </w:rPr>
        <w:t xml:space="preserve">Ablehnen</w:t>
      </w:r>
      <w:r>
        <w:rPr/>
        <w:t xml:space="preserve"> macht die Geometrieänderung derzeit nicht automatisch rückgängig. Ein gelöschtes Objekt wird dadurch nicht automatisch wieder in den aktuellen Baum eingesetzt, und eine Verschiebung springt nicht auf die alte Position zurück.</w:t>
      </w:r>
    </w:p>
    <w:p>
      <w:pPr>
        <w:pStyle w:val="Heading3"/>
        <w:spacing w:lineRule="auto"/>
      </w:pPr>
      <w:r>
        <w:rPr/>
        <w:t xml:space="preserve">13.4 Wieder auf Akzeptieren setzen</w:t>
      </w:r>
    </w:p>
    <w:p>
      <w:pPr>
        <w:spacing w:lineRule="auto"/>
      </w:pPr>
      <w:r>
        <w:rPr/>
        <w:t xml:space="preserve">Ein Klick auf </w:t>
      </w:r>
      <w:r>
        <w:rPr>
          <w:b/>
        </w:rPr>
        <w:t xml:space="preserve">Akzeptieren</w:t>
      </w:r>
      <w:r>
        <w:rPr/>
        <w:t xml:space="preserve"> überschreibt den zuvor gespeicherten Ablehnungsstatus in der Sitzung. Nur </w:t>
      </w:r>
      <w:r>
        <w:rPr/>
        <w:t xml:space="preserve">REJECTED</w:t>
      </w:r>
      <w:r>
        <w:rPr/>
        <w:t xml:space="preserve">-Status werden von der aktuellen Exportlogik ausdrücklich in einen </w:t>
      </w:r>
      <w:r>
        <w:rPr/>
        <w:t xml:space="preserve">Responses</w:t>
      </w:r>
      <w:r>
        <w:rPr/>
        <w:t xml:space="preserve">-Block geschrieben.</w:t>
      </w:r>
    </w:p>
    <w:p>
      <w:pPr>
        <w:pStyle w:val="Heading3"/>
        <w:spacing w:lineRule="auto"/>
      </w:pPr>
      <w:r>
        <w:rPr/>
        <w:t xml:space="preserve">13.5 Response exportieren</w:t>
      </w:r>
    </w:p>
    <w:p>
      <w:pPr>
        <w:spacing w:lineRule="auto"/>
      </w:pPr>
      <w:r>
        <w:rPr/>
        <w:t xml:space="preserve">Die Schaltflächen </w:t>
      </w:r>
      <w:r>
        <w:rPr>
          <w:b/>
        </w:rPr>
        <w:t xml:space="preserve">Response</w:t>
      </w:r>
      <w:r>
        <w:rPr/>
        <w:t xml:space="preserve">, </w:t>
      </w:r>
      <w:r>
        <w:rPr>
          <w:b/>
        </w:rPr>
        <w:t xml:space="preserve">Response exportieren</w:t>
      </w:r>
      <w:r>
        <w:rPr/>
        <w:t xml:space="preserve"> und </w:t>
      </w:r>
      <w:r>
        <w:rPr>
          <w:b/>
        </w:rPr>
        <w:t xml:space="preserve">Response Exportieren</w:t>
      </w:r>
      <w:r>
        <w:rPr/>
        <w:t xml:space="preserve"> rufen intern denselben Exportpfad wie </w:t>
      </w:r>
      <w:r>
        <w:rPr>
          <w:b/>
        </w:rPr>
        <w:t xml:space="preserve">Inkrement</w:t>
      </w:r>
      <w:r>
        <w:rPr/>
        <w:t xml:space="preserve"> auf.</w:t>
      </w:r>
    </w:p>
    <w:p>
      <w:pPr>
        <w:spacing w:lineRule="auto"/>
      </w:pPr>
      <w:r>
        <w:rPr/>
        <w:t xml:space="preserve">Der Export kann enthalten:</w:t>
      </w:r>
    </w:p>
    <w:p>
      <w:pPr>
        <w:numPr>
          <w:ilvl w:val="0"/>
          <w:numId w:val="47"/>
        </w:numPr>
        <w:spacing w:lineRule="auto"/>
      </w:pPr>
      <w:r>
        <w:rPr/>
        <w:t xml:space="preserve">computational:Responses</w:t>
      </w:r>
      <w:r>
        <w:rPr/>
        <w:t xml:space="preserve">,</w:t>
      </w:r>
    </w:p>
    <w:p>
      <w:pPr>
        <w:numPr>
          <w:ilvl w:val="0"/>
          <w:numId w:val="47"/>
        </w:numPr>
        <w:spacing w:lineRule="auto"/>
      </w:pPr>
      <w:r>
        <w:rPr/>
        <w:t xml:space="preserve">je abgelehnter zugeordneter Komponente ein </w:t>
      </w:r>
      <w:r>
        <w:rPr/>
        <w:t xml:space="preserve">computational:EDMDResponse</w:t>
      </w:r>
      <w:r>
        <w:rPr/>
        <w:t xml:space="preserve">,</w:t>
      </w:r>
    </w:p>
    <w:p>
      <w:pPr>
        <w:numPr>
          <w:ilvl w:val="0"/>
          <w:numId w:val="47"/>
        </w:numPr>
        <w:spacing w:lineRule="auto"/>
      </w:pPr>
      <w:r>
        <w:rPr/>
        <w:t xml:space="preserve">ChangeId</w:t>
      </w:r>
      <w:r>
        <w:rPr/>
        <w:t xml:space="preserve">,</w:t>
      </w:r>
    </w:p>
    <w:p>
      <w:pPr>
        <w:numPr>
          <w:ilvl w:val="0"/>
          <w:numId w:val="47"/>
        </w:numPr>
        <w:spacing w:lineRule="auto"/>
      </w:pPr>
      <w:r>
        <w:rPr/>
        <w:t xml:space="preserve">Status</w:t>
      </w:r>
      <w:r>
        <w:rPr/>
        <w:t xml:space="preserve"> mit dem Wert </w:t>
      </w:r>
      <w:r>
        <w:rPr/>
        <w:t xml:space="preserve">REJECTED</w:t>
      </w:r>
      <w:r>
        <w:rPr/>
        <w:t xml:space="preserve">,</w:t>
      </w:r>
    </w:p>
    <w:p>
      <w:pPr>
        <w:numPr>
          <w:ilvl w:val="0"/>
          <w:numId w:val="47"/>
        </w:numPr>
        <w:spacing w:lineRule="auto"/>
      </w:pPr>
      <w:r>
        <w:rPr/>
        <w:t xml:space="preserve">zusätzliche manuelle Änderungen, sofern vorhanden.</w:t>
      </w:r>
    </w:p>
    <w:p>
      <w:pPr>
        <w:pStyle w:val="Heading3"/>
        <w:spacing w:lineRule="auto"/>
      </w:pPr>
      <w:r>
        <w:rPr/>
        <w:t xml:space="preserve">13.6 Wichtiger Hinweis zum Dateinamen</w:t>
      </w:r>
    </w:p>
    <w:p>
      <w:pPr>
        <w:spacing w:lineRule="auto"/>
      </w:pPr>
      <w:r>
        <w:rPr/>
        <w:t xml:space="preserve">Obwohl die Oberfläche in Tooltips teilweise </w:t>
      </w:r>
      <w:r>
        <w:rPr/>
        <w:t xml:space="preserve">_response.idx</w:t>
      </w:r>
      <w:r>
        <w:rPr/>
        <w:t xml:space="preserve"> ankündigt, verwendet die aktuelle Implementierung denselben Dateinamen wie beim Inkrementexport:</w:t>
      </w:r>
    </w:p>
    <w:p>
      <w:pPr>
        <w:spacing w:lineRule="auto"/>
      </w:pPr>
      <w:r>
        <w:rPr>
          <w:rFonts w:ascii="Courier" w:hAnsi="Courier"/>
        </w:rPr>
        <w:t xml:space="preserve">_increment.idx </w:t>
      </w:r>
    </w:p>
    <w:p>
      <w:pPr>
        <w:spacing w:lineRule="auto"/>
      </w:pPr>
      <w:r>
        <w:rPr/>
        <w:t xml:space="preserve">Beurteilen Sie die Datei deshalb nach ihrem Inhalt, nicht allein nach ihrem Namen. Benennen Sie sie nur entsprechend den Vorgaben Ihres Zielprozesses um.</w:t>
      </w:r>
    </w:p>
    <w:p>
      <w:pPr>
        <w:pStyle w:val="Heading3"/>
        <w:spacing w:lineRule="auto"/>
      </w:pPr>
      <w:r>
        <w:rPr/>
        <w:t xml:space="preserve">13.7 Empfohlener Response-Ablauf</w:t>
      </w:r>
    </w:p>
    <w:p>
      <w:pPr>
        <w:numPr>
          <w:ilvl w:val="0"/>
          <w:numId w:val="48"/>
        </w:numPr>
        <w:spacing w:lineRule="auto"/>
      </w:pPr>
      <w:r>
        <w:rPr/>
        <w:t xml:space="preserve">Laden Sie Baseline und alle Inkremente.</w:t>
      </w:r>
    </w:p>
    <w:p>
      <w:pPr>
        <w:numPr>
          <w:ilvl w:val="0"/>
          <w:numId w:val="48"/>
        </w:numPr>
        <w:spacing w:lineRule="auto"/>
      </w:pPr>
      <w:r>
        <w:rPr/>
        <w:t xml:space="preserve">Wechseln Sie zum betroffenen Inkrementschritt.</w:t>
      </w:r>
    </w:p>
    <w:p>
      <w:pPr>
        <w:numPr>
          <w:ilvl w:val="0"/>
          <w:numId w:val="48"/>
        </w:numPr>
        <w:spacing w:lineRule="auto"/>
      </w:pPr>
      <w:r>
        <w:rPr/>
        <w:t xml:space="preserve">Prüfen Sie Änderung, alte Position und neue Position.</w:t>
      </w:r>
    </w:p>
    <w:p>
      <w:pPr>
        <w:numPr>
          <w:ilvl w:val="0"/>
          <w:numId w:val="48"/>
        </w:numPr>
        <w:spacing w:lineRule="auto"/>
      </w:pPr>
      <w:r>
        <w:rPr/>
        <w:t xml:space="preserve">Markieren Sie unerwünschte zuordenbare Änderungen mit </w:t>
      </w:r>
      <w:r>
        <w:rPr>
          <w:b/>
        </w:rPr>
        <w:t xml:space="preserve">Ablehnen</w:t>
      </w:r>
      <w:r>
        <w:rPr/>
        <w:t xml:space="preserve">.</w:t>
      </w:r>
    </w:p>
    <w:p>
      <w:pPr>
        <w:numPr>
          <w:ilvl w:val="0"/>
          <w:numId w:val="48"/>
        </w:numPr>
        <w:spacing w:lineRule="auto"/>
      </w:pPr>
      <w:r>
        <w:rPr/>
        <w:t xml:space="preserve">Wechseln Sie zu </w:t>
      </w:r>
      <w:r>
        <w:rPr>
          <w:b/>
        </w:rPr>
        <w:t xml:space="preserve">Aktuell</w:t>
      </w:r>
      <w:r>
        <w:rPr/>
        <w:t xml:space="preserve">.</w:t>
      </w:r>
    </w:p>
    <w:p>
      <w:pPr>
        <w:numPr>
          <w:ilvl w:val="0"/>
          <w:numId w:val="48"/>
        </w:numPr>
        <w:spacing w:lineRule="auto"/>
      </w:pPr>
      <w:r>
        <w:rPr/>
        <w:t xml:space="preserve">Erfassen Sie bei Bedarf einen manuellen Gegenvorschlag an einer weiterhin auswählbaren Komponente.</w:t>
      </w:r>
    </w:p>
    <w:p>
      <w:pPr>
        <w:numPr>
          <w:ilvl w:val="0"/>
          <w:numId w:val="48"/>
        </w:numPr>
        <w:spacing w:lineRule="auto"/>
      </w:pPr>
      <w:r>
        <w:rPr/>
        <w:t xml:space="preserve">Klicken Sie auf </w:t>
      </w:r>
      <w:r>
        <w:rPr>
          <w:b/>
        </w:rPr>
        <w:t xml:space="preserve">Response exportieren</w:t>
      </w:r>
      <w:r>
        <w:rPr/>
        <w:t xml:space="preserve">.</w:t>
      </w:r>
    </w:p>
    <w:p>
      <w:pPr>
        <w:numPr>
          <w:ilvl w:val="0"/>
          <w:numId w:val="48"/>
        </w:numPr>
        <w:spacing w:lineRule="auto"/>
      </w:pPr>
      <w:r>
        <w:rPr/>
        <w:t xml:space="preserve">Öffnen Sie die exportierte Datei in einem XML-Viewer.</w:t>
      </w:r>
    </w:p>
    <w:p>
      <w:pPr>
        <w:numPr>
          <w:ilvl w:val="0"/>
          <w:numId w:val="48"/>
        </w:numPr>
        <w:spacing w:lineRule="auto"/>
      </w:pPr>
      <w:r>
        <w:rPr/>
        <w:t xml:space="preserve">Prüfen Sie </w:t>
      </w:r>
      <w:r>
        <w:rPr/>
        <w:t xml:space="preserve">Responses</w:t>
      </w:r>
      <w:r>
        <w:rPr/>
        <w:t xml:space="preserve">, </w:t>
      </w:r>
      <w:r>
        <w:rPr/>
        <w:t xml:space="preserve">ChangeId</w:t>
      </w:r>
      <w:r>
        <w:rPr/>
        <w:t xml:space="preserve">, </w:t>
      </w:r>
      <w:r>
        <w:rPr/>
        <w:t xml:space="preserve">Status</w:t>
      </w:r>
      <w:r>
        <w:rPr/>
        <w:t xml:space="preserve">, </w:t>
      </w:r>
      <w:r>
        <w:rPr/>
        <w:t xml:space="preserve">Changes</w:t>
      </w:r>
      <w:r>
        <w:rPr/>
        <w:t xml:space="preserve">, </w:t>
      </w:r>
      <w:r>
        <w:rPr/>
        <w:t xml:space="preserve">NewItem</w:t>
      </w:r>
      <w:r>
        <w:rPr/>
        <w:t xml:space="preserve"> und </w:t>
      </w:r>
      <w:r>
        <w:rPr/>
        <w:t xml:space="preserve">PredecessorItem</w:t>
      </w:r>
      <w:r>
        <w:rPr/>
        <w:t xml:space="preserve">.</w:t>
      </w:r>
    </w:p>
    <w:p>
      <w:pPr>
        <w:numPr>
          <w:ilvl w:val="0"/>
          <w:numId w:val="48"/>
        </w:numPr>
        <w:spacing w:lineRule="auto"/>
      </w:pPr>
      <w:r>
        <w:rPr/>
        <w:t xml:space="preserve">Validieren Sie die Datei im empfangenden ECAD-/MCAD-System.</w:t>
      </w:r>
    </w:p>
    <w:p>
      <w:pPr>
        <w:pStyle w:val="Heading2"/>
        <w:spacing w:lineRule="auto"/>
      </w:pPr>
      <w:r>
        <w:rPr/>
        <w:t xml:space="preserve">14. Manuelle Änderungen durchführen</w:t>
      </w:r>
    </w:p>
    <w:p>
      <w:pPr>
        <w:spacing w:lineRule="auto"/>
      </w:pPr>
      <w:r>
        <w:rPr/>
        <w:t xml:space="preserve">Manuelle Änderungen sollten im Zustand </w:t>
      </w:r>
      <w:r>
        <w:rPr>
          <w:b/>
        </w:rPr>
        <w:t xml:space="preserve">Aktuell</w:t>
      </w:r>
      <w:r>
        <w:rPr/>
        <w:t xml:space="preserve"> vorgenommen werden.</w:t>
      </w:r>
    </w:p>
    <w:p>
      <w:pPr>
        <w:pStyle w:val="Heading3"/>
        <w:spacing w:lineRule="auto"/>
      </w:pPr>
      <w:r>
        <w:rPr/>
        <w:t xml:space="preserve">14.1 Komponente verschieben</w:t>
      </w:r>
    </w:p>
    <w:p>
      <w:pPr>
        <w:numPr>
          <w:ilvl w:val="0"/>
          <w:numId w:val="49"/>
        </w:numPr>
        <w:spacing w:lineRule="auto"/>
      </w:pPr>
      <w:r>
        <w:rPr/>
        <w:t xml:space="preserve">Wechseln Sie auf </w:t>
      </w:r>
      <w:r>
        <w:rPr>
          <w:b/>
        </w:rPr>
        <w:t xml:space="preserve">Aktuell</w:t>
      </w:r>
      <w:r>
        <w:rPr/>
        <w:t xml:space="preserve">.</w:t>
      </w:r>
    </w:p>
    <w:p>
      <w:pPr>
        <w:numPr>
          <w:ilvl w:val="0"/>
          <w:numId w:val="49"/>
        </w:numPr>
        <w:spacing w:lineRule="auto"/>
      </w:pPr>
      <w:r>
        <w:rPr/>
        <w:t xml:space="preserve">Wählen Sie genau eine Komponente.</w:t>
      </w:r>
    </w:p>
    <w:p>
      <w:pPr>
        <w:numPr>
          <w:ilvl w:val="0"/>
          <w:numId w:val="49"/>
        </w:numPr>
        <w:spacing w:lineRule="auto"/>
      </w:pPr>
      <w:r>
        <w:rPr/>
        <w:t xml:space="preserve">Öffnen Sie gegebenenfalls </w:t>
      </w:r>
      <w:r>
        <w:rPr>
          <w:b/>
        </w:rPr>
        <w:t xml:space="preserve">Auswahl Verschieben</w:t>
      </w:r>
      <w:r>
        <w:rPr/>
        <w:t xml:space="preserve">.</w:t>
      </w:r>
    </w:p>
    <w:p>
      <w:pPr>
        <w:numPr>
          <w:ilvl w:val="0"/>
          <w:numId w:val="49"/>
        </w:numPr>
        <w:spacing w:lineRule="auto"/>
      </w:pPr>
      <w:r>
        <w:rPr/>
        <w:t xml:space="preserve">Tragen Sie X, Y und Z ein.</w:t>
      </w:r>
    </w:p>
    <w:p>
      <w:pPr>
        <w:numPr>
          <w:ilvl w:val="0"/>
          <w:numId w:val="49"/>
        </w:numPr>
        <w:spacing w:lineRule="auto"/>
      </w:pPr>
      <w:r>
        <w:rPr/>
        <w:t xml:space="preserve">Klicken Sie </w:t>
      </w:r>
      <w:r>
        <w:rPr>
          <w:b/>
        </w:rPr>
        <w:t xml:space="preserve">Anwenden</w:t>
      </w:r>
      <w:r>
        <w:rPr/>
        <w:t xml:space="preserve">.</w:t>
      </w:r>
    </w:p>
    <w:p>
      <w:pPr>
        <w:numPr>
          <w:ilvl w:val="0"/>
          <w:numId w:val="49"/>
        </w:numPr>
        <w:spacing w:lineRule="auto"/>
      </w:pPr>
      <w:r>
        <w:rPr/>
        <w:t xml:space="preserve">Prüfen Sie den Eintrag im Zeitstrahl.</w:t>
      </w:r>
    </w:p>
    <w:p>
      <w:pPr>
        <w:numPr>
          <w:ilvl w:val="0"/>
          <w:numId w:val="49"/>
        </w:numPr>
        <w:spacing w:lineRule="auto"/>
      </w:pPr>
      <w:r>
        <w:rPr/>
        <w:t xml:space="preserve">Klicken Sie den Änderungseintrag an, um neue und alte Position hervorzuheben.</w:t>
      </w:r>
    </w:p>
    <w:p>
      <w:pPr>
        <w:spacing w:lineRule="auto"/>
      </w:pPr>
      <w:r>
        <w:rPr/>
        <w:drawing>
          <wp:inline distB="0" distL="0" distR="0" distT="0">
            <wp:extent cx="6120130" cy="3442573"/>
            <wp:effectExtent b="0" l="0" r="0" t="0"/>
            <wp:docPr id="4" name="image-bXtZkj9SYDjAHfjbIi2un.png"/>
            <a:graphic>
              <a:graphicData uri="http://schemas.openxmlformats.org/drawingml/2006/picture">
                <pic:pic>
                  <pic:nvPicPr>
                    <pic:cNvPr id="4" name="image-bXtZkj9SYDjAHfjbIi2un.png" descr="Manuelle Verschiebung im aktuellen Zustand"/>
                    <pic:cNvPicPr/>
                  </pic:nvPicPr>
                  <pic:blipFill>
                    <a:blip r:embed="rId32" cstate="print"/>
                    <a:srcRect b="0" l="0" r="0" t="0"/>
                    <a:stretch>
                      <a:fillRect/>
                    </a:stretch>
                  </pic:blipFill>
                  <pic:spPr>
                    <a:xfrm>
                      <a:off x="0" y="0"/>
                      <a:ext cx="6120130" cy="3442573"/>
                    </a:xfrm>
                    <a:prstGeom prst="rect"/>
                  </pic:spPr>
                </pic:pic>
              </a:graphicData>
            </a:graphic>
          </wp:inline>
        </w:drawing>
      </w:r>
    </w:p>
    <w:p>
      <w:pPr>
        <w:spacing w:lineRule="auto"/>
      </w:pPr>
      <w:r>
        <w:rPr/>
        <w:t xml:space="preserve">Die Änderung wird ab einer Differenz größer als 0,001 gegenüber dem Ausgangszustand des aktuellen Zeitstrahls als Verschiebung behandelt.</w:t>
      </w:r>
    </w:p>
    <w:p>
      <w:pPr>
        <w:pStyle w:val="Heading3"/>
        <w:spacing w:lineRule="auto"/>
      </w:pPr>
      <w:r>
        <w:rPr/>
        <w:t xml:space="preserve">14.2 Zurück</w:t>
      </w:r>
    </w:p>
    <w:p>
      <w:pPr>
        <w:spacing w:lineRule="auto"/>
      </w:pPr>
      <w:r>
        <w:rPr>
          <w:b/>
        </w:rPr>
        <w:t xml:space="preserve">Zurück</w:t>
      </w:r>
      <w:r>
        <w:rPr/>
        <w:t xml:space="preserve"> setzt die drei Koordinaten auf die beim Eintritt in </w:t>
      </w:r>
      <w:r>
        <w:rPr>
          <w:b/>
        </w:rPr>
        <w:t xml:space="preserve">Aktuell</w:t>
      </w:r>
      <w:r>
        <w:rPr/>
        <w:t xml:space="preserve"> gültige Position und wendet diese Werte sofort an. Das ist:</w:t>
      </w:r>
    </w:p>
    <w:p>
      <w:pPr>
        <w:numPr>
          <w:ilvl w:val="0"/>
          <w:numId w:val="50"/>
        </w:numPr>
        <w:spacing w:lineRule="auto"/>
      </w:pPr>
      <w:r>
        <w:rPr/>
        <w:t xml:space="preserve">ohne Inkremente die Baseline-Position,</w:t>
      </w:r>
    </w:p>
    <w:p>
      <w:pPr>
        <w:numPr>
          <w:ilvl w:val="0"/>
          <w:numId w:val="50"/>
        </w:numPr>
        <w:spacing w:lineRule="auto"/>
      </w:pPr>
      <w:r>
        <w:rPr/>
        <w:t xml:space="preserve">mit Inkrementen die Position nach dem letzten geladenen Inkrement.</w:t>
      </w:r>
    </w:p>
    <w:p>
      <w:pPr>
        <w:pStyle w:val="Heading3"/>
        <w:spacing w:lineRule="auto"/>
      </w:pPr>
      <w:r>
        <w:rPr/>
        <w:t xml:space="preserve">14.3 Komponente manuell löschen</w:t>
      </w:r>
    </w:p>
    <w:p>
      <w:pPr>
        <w:numPr>
          <w:ilvl w:val="0"/>
          <w:numId w:val="51"/>
        </w:numPr>
        <w:spacing w:lineRule="auto"/>
      </w:pPr>
      <w:r>
        <w:rPr/>
        <w:t xml:space="preserve">Wählen Sie eine oder mehrere Komponenten.</w:t>
      </w:r>
    </w:p>
    <w:p>
      <w:pPr>
        <w:numPr>
          <w:ilvl w:val="0"/>
          <w:numId w:val="51"/>
        </w:numPr>
        <w:spacing w:lineRule="auto"/>
      </w:pPr>
      <w:r>
        <w:rPr/>
        <w:t xml:space="preserve">Klicken Sie auf einen Papierkorb oder drücken Sie </w:t>
      </w:r>
      <w:r>
        <w:rPr/>
        <w:t xml:space="preserve">Entf</w:t>
      </w:r>
      <w:r>
        <w:rPr/>
        <w:t xml:space="preserve">.</w:t>
      </w:r>
    </w:p>
    <w:p>
      <w:pPr>
        <w:numPr>
          <w:ilvl w:val="0"/>
          <w:numId w:val="51"/>
        </w:numPr>
        <w:spacing w:lineRule="auto"/>
      </w:pPr>
      <w:r>
        <w:rPr/>
        <w:t xml:space="preserve">Prüfen Sie den roten, durchgestrichenen Eintrag.</w:t>
      </w:r>
    </w:p>
    <w:p>
      <w:pPr>
        <w:numPr>
          <w:ilvl w:val="0"/>
          <w:numId w:val="51"/>
        </w:numPr>
        <w:spacing w:lineRule="auto"/>
      </w:pPr>
      <w:r>
        <w:rPr/>
        <w:t xml:space="preserve">Prüfen Sie </w:t>
      </w:r>
      <w:r>
        <w:rPr>
          <w:b/>
        </w:rPr>
        <w:t xml:space="preserve">Aktuelle manuelle Änderungen</w:t>
      </w:r>
      <w:r>
        <w:rPr/>
        <w:t xml:space="preserve">.</w:t>
      </w:r>
    </w:p>
    <w:p>
      <w:pPr>
        <w:spacing w:lineRule="auto"/>
      </w:pPr>
      <w:r>
        <w:rPr/>
        <w:t xml:space="preserve">Ein erneuter Klick auf den Papierkorb stellt die manuelle Löschung wieder zurück.</w:t>
      </w:r>
    </w:p>
    <w:p>
      <w:pPr>
        <w:pStyle w:val="Heading3"/>
        <w:spacing w:lineRule="auto"/>
      </w:pPr>
      <w:r>
        <w:rPr/>
        <w:t xml:space="preserve">14.4 Einzelne manuelle Änderung verwerfen</w:t>
      </w:r>
    </w:p>
    <w:p>
      <w:pPr>
        <w:spacing w:lineRule="auto"/>
      </w:pPr>
      <w:r>
        <w:rPr/>
        <w:t xml:space="preserve">Im Bereich </w:t>
      </w:r>
      <w:r>
        <w:rPr>
          <w:b/>
        </w:rPr>
        <w:t xml:space="preserve">Aktuelle manuelle Änderungen</w:t>
      </w:r>
      <w:r>
        <w:rPr/>
        <w:t xml:space="preserve"> besitzt jeder Eintrag eine kleine Schaltfläche </w:t>
      </w:r>
      <w:r>
        <w:rPr/>
        <w:t xml:space="preserve">X</w:t>
      </w:r>
      <w:r>
        <w:rPr/>
        <w:t xml:space="preserve">. Sie verwirft nur diese Änderung:</w:t>
      </w:r>
    </w:p>
    <w:p>
      <w:pPr>
        <w:numPr>
          <w:ilvl w:val="0"/>
          <w:numId w:val="52"/>
        </w:numPr>
        <w:spacing w:lineRule="auto"/>
      </w:pPr>
      <w:r>
        <w:rPr/>
        <w:t xml:space="preserve">manuell hinzugefügtes Element wird entfernt,</w:t>
      </w:r>
    </w:p>
    <w:p>
      <w:pPr>
        <w:numPr>
          <w:ilvl w:val="0"/>
          <w:numId w:val="52"/>
        </w:numPr>
        <w:spacing w:lineRule="auto"/>
      </w:pPr>
      <w:r>
        <w:rPr/>
        <w:t xml:space="preserve">verschobenes Element kehrt zur Ausgangsposition zurück,</w:t>
      </w:r>
    </w:p>
    <w:p>
      <w:pPr>
        <w:numPr>
          <w:ilvl w:val="0"/>
          <w:numId w:val="52"/>
        </w:numPr>
        <w:spacing w:lineRule="auto"/>
      </w:pPr>
      <w:r>
        <w:rPr/>
        <w:t xml:space="preserve">manuelle Löschung wird aufgehoben.</w:t>
      </w:r>
    </w:p>
    <w:p>
      <w:pPr>
        <w:pStyle w:val="Heading3"/>
        <w:spacing w:lineRule="auto"/>
      </w:pPr>
      <w:r>
        <w:rPr/>
        <w:t xml:space="preserve">14.5 Alle manuellen Änderungen verwerfen</w:t>
      </w:r>
    </w:p>
    <w:p>
      <w:pPr>
        <w:spacing w:lineRule="auto"/>
      </w:pPr>
      <w:r>
        <w:rPr/>
        <w:t xml:space="preserve">Klicken Sie in </w:t>
      </w:r>
      <w:r>
        <w:rPr>
          <w:b/>
        </w:rPr>
        <w:t xml:space="preserve">Aktuell</w:t>
      </w:r>
      <w:r>
        <w:rPr/>
        <w:t xml:space="preserve"> auf </w:t>
      </w:r>
      <w:r>
        <w:rPr>
          <w:b/>
        </w:rPr>
        <w:t xml:space="preserve">VERWERFEN</w:t>
      </w:r>
      <w:r>
        <w:rPr/>
        <w:t xml:space="preserve"> und bestätigen Sie die Sicherheitsabfrage. Der Viewer:</w:t>
      </w:r>
    </w:p>
    <w:p>
      <w:pPr>
        <w:numPr>
          <w:ilvl w:val="0"/>
          <w:numId w:val="53"/>
        </w:numPr>
        <w:spacing w:lineRule="auto"/>
      </w:pPr>
      <w:r>
        <w:rPr/>
        <w:t xml:space="preserve">entfernt manuelle Ergänzungen,</w:t>
      </w:r>
    </w:p>
    <w:p>
      <w:pPr>
        <w:numPr>
          <w:ilvl w:val="0"/>
          <w:numId w:val="53"/>
        </w:numPr>
        <w:spacing w:lineRule="auto"/>
      </w:pPr>
      <w:r>
        <w:rPr/>
        <w:t xml:space="preserve">setzt manuelle Verschiebungen zurück,</w:t>
      </w:r>
    </w:p>
    <w:p>
      <w:pPr>
        <w:numPr>
          <w:ilvl w:val="0"/>
          <w:numId w:val="53"/>
        </w:numPr>
        <w:spacing w:lineRule="auto"/>
      </w:pPr>
      <w:r>
        <w:rPr/>
        <w:t xml:space="preserve">hebt manuelle Löschungen auf,</w:t>
      </w:r>
    </w:p>
    <w:p>
      <w:pPr>
        <w:numPr>
          <w:ilvl w:val="0"/>
          <w:numId w:val="53"/>
        </w:numPr>
        <w:spacing w:lineRule="auto"/>
      </w:pPr>
      <w:r>
        <w:rPr/>
        <w:t xml:space="preserve">baut den Zustand nach dem letzten geladenen Inkrement wieder auf,</w:t>
      </w:r>
    </w:p>
    <w:p>
      <w:pPr>
        <w:numPr>
          <w:ilvl w:val="0"/>
          <w:numId w:val="53"/>
        </w:numPr>
        <w:spacing w:lineRule="auto"/>
      </w:pPr>
      <w:r>
        <w:rPr/>
        <w:t xml:space="preserve">wechselt anschließend auf den letzten Inkrementschritt.</w:t>
      </w:r>
    </w:p>
    <w:p>
      <w:pPr>
        <w:pStyle w:val="Heading3"/>
        <w:spacing w:lineRule="auto"/>
      </w:pPr>
      <w:r>
        <w:rPr/>
        <w:t xml:space="preserve">14.6 Neues Bauteil hinzufügen</w:t>
      </w:r>
    </w:p>
    <w:p>
      <w:pPr>
        <w:numPr>
          <w:ilvl w:val="0"/>
          <w:numId w:val="54"/>
        </w:numPr>
        <w:spacing w:lineRule="auto"/>
      </w:pPr>
      <w:r>
        <w:rPr/>
        <w:t xml:space="preserve">Öffnen Sie </w:t>
      </w:r>
      <w:r>
        <w:rPr>
          <w:b/>
        </w:rPr>
        <w:t xml:space="preserve">Manuell Hinzufügen</w:t>
      </w:r>
      <w:r>
        <w:rPr/>
        <w:t xml:space="preserve">.</w:t>
      </w:r>
    </w:p>
    <w:p>
      <w:pPr>
        <w:numPr>
          <w:ilvl w:val="0"/>
          <w:numId w:val="54"/>
        </w:numPr>
        <w:spacing w:lineRule="auto"/>
      </w:pPr>
      <w:r>
        <w:rPr/>
        <w:t xml:space="preserve">Geben Sie einen Namen ein.</w:t>
      </w:r>
    </w:p>
    <w:p>
      <w:pPr>
        <w:numPr>
          <w:ilvl w:val="0"/>
          <w:numId w:val="54"/>
        </w:numPr>
        <w:spacing w:lineRule="auto"/>
      </w:pPr>
      <w:r>
        <w:rPr/>
        <w:t xml:space="preserve">Wählen Sie eine OBJ-Datei.</w:t>
      </w:r>
    </w:p>
    <w:p>
      <w:pPr>
        <w:numPr>
          <w:ilvl w:val="0"/>
          <w:numId w:val="54"/>
        </w:numPr>
        <w:spacing w:lineRule="auto"/>
      </w:pPr>
      <w:r>
        <w:rPr/>
        <w:t xml:space="preserve">Tragen Sie X, Y und Z ein.</w:t>
      </w:r>
    </w:p>
    <w:p>
      <w:pPr>
        <w:numPr>
          <w:ilvl w:val="0"/>
          <w:numId w:val="54"/>
        </w:numPr>
        <w:spacing w:lineRule="auto"/>
      </w:pPr>
      <w:r>
        <w:rPr/>
        <w:t xml:space="preserve">Wählen Sie </w:t>
      </w:r>
      <w:r>
        <w:rPr>
          <w:b/>
        </w:rPr>
        <w:t xml:space="preserve">Oberseite (Top)</w:t>
      </w:r>
      <w:r>
        <w:rPr/>
        <w:t xml:space="preserve"> oder </w:t>
      </w:r>
      <w:r>
        <w:rPr>
          <w:b/>
        </w:rPr>
        <w:t xml:space="preserve">Unterseite (Bottom)</w:t>
      </w:r>
      <w:r>
        <w:rPr/>
        <w:t xml:space="preserve">.</w:t>
      </w:r>
    </w:p>
    <w:p>
      <w:pPr>
        <w:numPr>
          <w:ilvl w:val="0"/>
          <w:numId w:val="54"/>
        </w:numPr>
        <w:spacing w:lineRule="auto"/>
      </w:pPr>
      <w:r>
        <w:rPr/>
        <w:t xml:space="preserve">Geben Sie Maßstab und Rotation ein.</w:t>
      </w:r>
    </w:p>
    <w:p>
      <w:pPr>
        <w:numPr>
          <w:ilvl w:val="0"/>
          <w:numId w:val="54"/>
        </w:numPr>
        <w:spacing w:lineRule="auto"/>
      </w:pPr>
      <w:r>
        <w:rPr/>
        <w:t xml:space="preserve">Klicken Sie </w:t>
      </w:r>
      <w:r>
        <w:rPr>
          <w:b/>
        </w:rPr>
        <w:t xml:space="preserve">Hinzufügen</w:t>
      </w:r>
      <w:r>
        <w:rPr/>
        <w:t xml:space="preserve">.</w:t>
      </w:r>
    </w:p>
    <w:p>
      <w:pPr>
        <w:spacing w:lineRule="auto"/>
      </w:pPr>
      <w:r>
        <w:rPr/>
        <w:t xml:space="preserve">Ohne OBJ-Datei zeigt die grafische Bedienung die Meldung </w:t>
      </w:r>
      <w:r>
        <w:rPr>
          <w:b/>
        </w:rPr>
        <w:t xml:space="preserve">OBJ wählen!</w:t>
      </w:r>
      <w:r>
        <w:rPr/>
        <w:t xml:space="preserve"> und fügt nichts hinzu.</w:t>
      </w:r>
    </w:p>
    <w:p>
      <w:pPr>
        <w:spacing w:lineRule="auto"/>
      </w:pPr>
      <w:r>
        <w:rPr/>
        <w:t xml:space="preserve">Wenn das Namensfeld leer oder noch </w:t>
      </w:r>
      <w:r>
        <w:rPr/>
        <w:t xml:space="preserve">Manuell</w:t>
      </w:r>
      <w:r>
        <w:rPr/>
        <w:t xml:space="preserve"> ist, übernimmt die Anwendung beim Auswählen der OBJ-Datei deren Dateinamen ohne </w:t>
      </w:r>
      <w:r>
        <w:rPr/>
        <w:t xml:space="preserve">.obj</w:t>
      </w:r>
      <w:r>
        <w:rPr/>
        <w:t xml:space="preserve">.</w:t>
      </w:r>
    </w:p>
    <w:p>
      <w:pPr>
        <w:pStyle w:val="Heading3"/>
        <w:spacing w:lineRule="auto"/>
      </w:pPr>
      <w:r>
        <w:rPr/>
        <w:t xml:space="preserve">14.7 Bedeutung der Eingabefelder</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Feld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Bedeutung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sichtbarer Name und Grundlage für die exportierte manuelle Item-Kennung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OBJ</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lokales Darstellungsmodell</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X, Y, Z</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Einfügeposition in den Zahlenwerten der Quelldatei</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Seite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Top oder Bottom</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Skala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Skalierung des OBJ-Modells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Drehung der Vorschau um die Z-Achse in Grad</w:t>
            </w:r>
          </w:p>
        </w:tc>
      </w:tr>
    </w:tbl>
    <w:p>
      <w:pPr>
        <w:spacing w:lineRule="auto"/>
      </w:pPr>
      <w:r>
        <w:rPr/>
      </w:r>
    </w:p>
    <w:p>
      <w:pPr>
        <w:spacing w:lineRule="auto"/>
      </w:pPr>
      <w:r>
        <w:rPr/>
        <w:t xml:space="preserve">Bei Top-Bauteilen berücksichtigt die Vorschau die ermittelte Boarddicke als Z-Basis.</w:t>
      </w:r>
    </w:p>
    <w:p>
      <w:pPr>
        <w:pStyle w:val="Heading3"/>
        <w:spacing w:lineRule="auto"/>
      </w:pPr>
      <w:r>
        <w:rPr/>
        <w:t xml:space="preserve">14.8 Darstellung und Export eines manuellen Bauteils</w:t>
      </w:r>
    </w:p>
    <w:p>
      <w:pPr>
        <w:spacing w:lineRule="auto"/>
      </w:pPr>
      <w:r>
        <w:rPr/>
        <w:t xml:space="preserve">Die Anwendung speichert nicht den vollständigen OBJ-Inhalt im IDX. Sie erzeugt für den Export eine vereinfachte Geometrie:</w:t>
      </w:r>
    </w:p>
    <w:p>
      <w:pPr>
        <w:numPr>
          <w:ilvl w:val="0"/>
          <w:numId w:val="55"/>
        </w:numPr>
        <w:spacing w:lineRule="auto"/>
      </w:pPr>
      <w:r>
        <w:rPr/>
        <w:t xml:space="preserve">vier Eckpunkte,</w:t>
      </w:r>
    </w:p>
    <w:p>
      <w:pPr>
        <w:numPr>
          <w:ilvl w:val="0"/>
          <w:numId w:val="55"/>
        </w:numPr>
        <w:spacing w:lineRule="auto"/>
      </w:pPr>
      <w:r>
        <w:rPr/>
        <w:t xml:space="preserve">geschlossene Polyline,</w:t>
      </w:r>
    </w:p>
    <w:p>
      <w:pPr>
        <w:numPr>
          <w:ilvl w:val="0"/>
          <w:numId w:val="55"/>
        </w:numPr>
        <w:spacing w:lineRule="auto"/>
      </w:pPr>
      <w:r>
        <w:rPr/>
        <w:t xml:space="preserve">CurveSet2d</w:t>
      </w:r>
      <w:r>
        <w:rPr/>
        <w:t xml:space="preserve">,</w:t>
      </w:r>
    </w:p>
    <w:p>
      <w:pPr>
        <w:numPr>
          <w:ilvl w:val="0"/>
          <w:numId w:val="55"/>
        </w:numPr>
        <w:spacing w:lineRule="auto"/>
      </w:pPr>
      <w:r>
        <w:rPr/>
        <w:t xml:space="preserve">Unter- und Obergrenze,</w:t>
      </w:r>
    </w:p>
    <w:p>
      <w:pPr>
        <w:numPr>
          <w:ilvl w:val="0"/>
          <w:numId w:val="55"/>
        </w:numPr>
        <w:spacing w:lineRule="auto"/>
      </w:pPr>
      <w:r>
        <w:rPr/>
        <w:t xml:space="preserve">ShapeElement</w:t>
      </w:r>
      <w:r>
        <w:rPr/>
        <w:t xml:space="preserve">,</w:t>
      </w:r>
    </w:p>
    <w:p>
      <w:pPr>
        <w:numPr>
          <w:ilvl w:val="0"/>
          <w:numId w:val="55"/>
        </w:numPr>
        <w:spacing w:lineRule="auto"/>
      </w:pPr>
      <w:r>
        <w:rPr/>
        <w:t xml:space="preserve">AssemblyComponent</w:t>
      </w:r>
      <w:r>
        <w:rPr/>
        <w:t xml:space="preserve">,</w:t>
      </w:r>
    </w:p>
    <w:p>
      <w:pPr>
        <w:numPr>
          <w:ilvl w:val="0"/>
          <w:numId w:val="55"/>
        </w:numPr>
        <w:spacing w:lineRule="auto"/>
      </w:pPr>
      <w:r>
        <w:rPr/>
        <w:t xml:space="preserve">neues </w:t>
      </w:r>
      <w:r>
        <w:rPr/>
        <w:t xml:space="preserve">Item</w:t>
      </w:r>
      <w:r>
        <w:rPr/>
        <w:t xml:space="preserve">,</w:t>
      </w:r>
    </w:p>
    <w:p>
      <w:pPr>
        <w:numPr>
          <w:ilvl w:val="0"/>
          <w:numId w:val="55"/>
        </w:numPr>
        <w:spacing w:lineRule="auto"/>
      </w:pPr>
      <w:r>
        <w:rPr/>
        <w:t xml:space="preserve">neue </w:t>
      </w:r>
      <w:r>
        <w:rPr/>
        <w:t xml:space="preserve">ItemInstance</w:t>
      </w:r>
      <w:r>
        <w:rPr/>
        <w:t xml:space="preserve">,</w:t>
      </w:r>
    </w:p>
    <w:p>
      <w:pPr>
        <w:numPr>
          <w:ilvl w:val="0"/>
          <w:numId w:val="55"/>
        </w:numPr>
        <w:spacing w:lineRule="auto"/>
      </w:pPr>
      <w:r>
        <w:rPr/>
        <w:t xml:space="preserve">Transformation und Top-/Bottom-Zuordnung.</w:t>
      </w:r>
    </w:p>
    <w:p>
      <w:pPr>
        <w:spacing w:lineRule="auto"/>
      </w:pPr>
      <w:r>
        <w:rPr/>
        <w:t xml:space="preserve">Die Abmessungen werden aus der OBJ-Bounding-Box oder aus einem 5 × 5 × 5 großen Ersatzblock abgeleitet.</w:t>
      </w:r>
    </w:p>
    <w:p>
      <w:pPr>
        <w:spacing w:lineRule="auto"/>
      </w:pPr>
      <w:r>
        <w:rPr/>
        <w:t xml:space="preserve">Die aktuelle Implementierung übernimmt die manuell eingestellte Rotation zwar in die Vorschau, speichert den Rotationswert aber nicht zuverlässig im Komponenten-Datensatz für den späteren Export. Prüfen Sie deshalb die Orientierung jedes manuell ergänzten Bauteils im Zielsystem.</w:t>
      </w:r>
    </w:p>
    <w:p>
      <w:pPr>
        <w:pStyle w:val="Heading2"/>
        <w:spacing w:lineRule="auto"/>
      </w:pPr>
      <w:r>
        <w:rPr/>
        <w:t xml:space="preserve">15. Daten exportieren</w:t>
      </w:r>
    </w:p>
    <w:p>
      <w:pPr>
        <w:pStyle w:val="Heading3"/>
        <w:spacing w:lineRule="auto"/>
      </w:pPr>
      <w:r>
        <w:rPr/>
        <w:t xml:space="preserve">15.1 Vor jedem Export</w:t>
      </w:r>
    </w:p>
    <w:p>
      <w:pPr>
        <w:spacing w:lineRule="auto"/>
      </w:pPr>
      <w:r>
        <w:rPr/>
        <w:t xml:space="preserve">Prüfen Sie:</w:t>
      </w:r>
    </w:p>
    <w:p>
      <w:pPr>
        <w:numPr>
          <w:ilvl w:val="0"/>
          <w:numId w:val="56"/>
        </w:numPr>
        <w:spacing w:lineRule="auto"/>
      </w:pPr>
      <w:r>
        <w:rPr/>
        <w:t xml:space="preserve">aktiven Zeitstrahlschritt,</w:t>
      </w:r>
    </w:p>
    <w:p>
      <w:pPr>
        <w:numPr>
          <w:ilvl w:val="0"/>
          <w:numId w:val="56"/>
        </w:numPr>
        <w:spacing w:lineRule="auto"/>
      </w:pPr>
      <w:r>
        <w:rPr/>
        <w:t xml:space="preserve">aktuelle manuelle Änderungen,</w:t>
      </w:r>
    </w:p>
    <w:p>
      <w:pPr>
        <w:numPr>
          <w:ilvl w:val="0"/>
          <w:numId w:val="56"/>
        </w:numPr>
        <w:spacing w:lineRule="auto"/>
      </w:pPr>
      <w:r>
        <w:rPr/>
        <w:t xml:space="preserve">Löschmarkierungen,</w:t>
      </w:r>
    </w:p>
    <w:p>
      <w:pPr>
        <w:numPr>
          <w:ilvl w:val="0"/>
          <w:numId w:val="56"/>
        </w:numPr>
        <w:spacing w:lineRule="auto"/>
      </w:pPr>
      <w:r>
        <w:rPr/>
        <w:t xml:space="preserve">Ablehnungsstatus,</w:t>
      </w:r>
    </w:p>
    <w:p>
      <w:pPr>
        <w:numPr>
          <w:ilvl w:val="0"/>
          <w:numId w:val="56"/>
        </w:numPr>
        <w:spacing w:lineRule="auto"/>
      </w:pPr>
      <w:r>
        <w:rPr/>
        <w:t xml:space="preserve">gewünschte Baumreihenfolge,</w:t>
      </w:r>
    </w:p>
    <w:p>
      <w:pPr>
        <w:numPr>
          <w:ilvl w:val="0"/>
          <w:numId w:val="56"/>
        </w:numPr>
        <w:spacing w:lineRule="auto"/>
      </w:pPr>
      <w:r>
        <w:rPr/>
        <w:t xml:space="preserve">erwartete Dateinamensendung,</w:t>
      </w:r>
    </w:p>
    <w:p>
      <w:pPr>
        <w:numPr>
          <w:ilvl w:val="0"/>
          <w:numId w:val="56"/>
        </w:numPr>
        <w:spacing w:lineRule="auto"/>
      </w:pPr>
      <w:r>
        <w:rPr/>
        <w:t xml:space="preserve">Downloadziel des Browsers.</w:t>
      </w:r>
    </w:p>
    <w:p>
      <w:pPr>
        <w:pStyle w:val="Heading3"/>
        <w:spacing w:lineRule="auto"/>
      </w:pPr>
      <w:r>
        <w:rPr/>
        <w:t xml:space="preserve">15.2 Exportierte Baseline</w:t>
      </w:r>
    </w:p>
    <w:p>
      <w:pPr>
        <w:spacing w:lineRule="auto"/>
      </w:pPr>
      <w:r>
        <w:rPr/>
        <w:t xml:space="preserve">Schaltfläche:</w:t>
      </w:r>
    </w:p>
    <w:p>
      <w:pPr>
        <w:spacing w:lineRule="auto"/>
      </w:pPr>
      <w:r>
        <w:rPr>
          <w:rFonts w:ascii="Courier" w:hAnsi="Courier"/>
        </w:rPr>
        <w:t xml:space="preserve">Export </w:t>
      </w:r>
    </w:p>
    <w:p>
      <w:pPr>
        <w:spacing w:lineRule="auto"/>
      </w:pPr>
      <w:r>
        <w:rPr/>
        <w:t xml:space="preserve">Dateiname:</w:t>
      </w:r>
    </w:p>
    <w:p>
      <w:pPr>
        <w:spacing w:lineRule="auto"/>
      </w:pPr>
      <w:r>
        <w:rPr>
          <w:rFonts w:ascii="Courier" w:hAnsi="Courier"/>
        </w:rPr>
        <w:t xml:space="preserve">_filtered.idx </w:t>
      </w:r>
    </w:p>
    <w:p>
      <w:pPr>
        <w:spacing w:lineRule="auto"/>
      </w:pPr>
      <w:r>
        <w:rPr/>
        <w:t xml:space="preserve">Die Anwendung verwendet die ursprüngliche Baseline als XML-Vorlage und:</w:t>
      </w:r>
    </w:p>
    <w:p>
      <w:pPr>
        <w:numPr>
          <w:ilvl w:val="0"/>
          <w:numId w:val="57"/>
        </w:numPr>
        <w:spacing w:lineRule="auto"/>
      </w:pPr>
      <w:r>
        <w:rPr/>
        <w:t xml:space="preserve">aktualisiert Transformationen bekannter Instanzen,</w:t>
      </w:r>
    </w:p>
    <w:p>
      <w:pPr>
        <w:numPr>
          <w:ilvl w:val="0"/>
          <w:numId w:val="57"/>
        </w:numPr>
        <w:spacing w:lineRule="auto"/>
      </w:pPr>
      <w:r>
        <w:rPr/>
        <w:t xml:space="preserve">entfernt als gelöscht markierte bekannte Instanzen,</w:t>
      </w:r>
    </w:p>
    <w:p>
      <w:pPr>
        <w:numPr>
          <w:ilvl w:val="0"/>
          <w:numId w:val="57"/>
        </w:numPr>
        <w:spacing w:lineRule="auto"/>
      </w:pPr>
      <w:r>
        <w:rPr/>
        <w:t xml:space="preserve">ergänzt manuell erzeugte Komponenten als vereinfachte IDX-Geometrie,</w:t>
      </w:r>
    </w:p>
    <w:p>
      <w:pPr>
        <w:numPr>
          <w:ilvl w:val="0"/>
          <w:numId w:val="57"/>
        </w:numPr>
        <w:spacing w:lineRule="auto"/>
      </w:pPr>
      <w:r>
        <w:rPr/>
        <w:t xml:space="preserve">ordnet bekannte Instanzen entsprechend der Baumreihenfolge neu,</w:t>
      </w:r>
    </w:p>
    <w:p>
      <w:pPr>
        <w:numPr>
          <w:ilvl w:val="0"/>
          <w:numId w:val="57"/>
        </w:numPr>
        <w:spacing w:lineRule="auto"/>
      </w:pPr>
      <w:r>
        <w:rPr/>
        <w:t xml:space="preserve">hängt die </w:t>
      </w:r>
      <w:r>
        <w:rPr/>
        <w:t xml:space="preserve">ProcessInstruction</w:t>
      </w:r>
      <w:r>
        <w:rPr/>
        <w:t xml:space="preserve">-Blöcke der geladenen Inkremente als historischen Audit-Trail an.</w:t>
      </w:r>
    </w:p>
    <w:p>
      <w:pPr>
        <w:spacing w:lineRule="auto"/>
      </w:pPr>
      <w:r>
        <w:rPr/>
        <w:t xml:space="preserve">Der Export ist eine konsolidierte Arbeitsdatei auf Basis der ursprünglichen Baseline. Er ist kein universell garantiertes „Flattening“ sämtlicher möglicher IDX-Inkrementinhalte.</w:t>
      </w:r>
    </w:p>
    <w:p>
      <w:pPr>
        <w:pStyle w:val="Heading3"/>
        <w:spacing w:lineRule="auto"/>
      </w:pPr>
      <w:r>
        <w:rPr/>
        <w:t xml:space="preserve">15.3 Exportiertes Inkrement</w:t>
      </w:r>
    </w:p>
    <w:p>
      <w:pPr>
        <w:spacing w:lineRule="auto"/>
      </w:pPr>
      <w:r>
        <w:rPr/>
        <w:t xml:space="preserve">Schaltfläche:</w:t>
      </w:r>
    </w:p>
    <w:p>
      <w:pPr>
        <w:spacing w:lineRule="auto"/>
      </w:pPr>
      <w:r>
        <w:rPr>
          <w:rFonts w:ascii="Courier" w:hAnsi="Courier"/>
        </w:rPr>
        <w:t xml:space="preserve">Inkrement </w:t>
      </w:r>
    </w:p>
    <w:p>
      <w:pPr>
        <w:spacing w:lineRule="auto"/>
      </w:pPr>
      <w:r>
        <w:rPr/>
        <w:t xml:space="preserve">Dateiname:</w:t>
      </w:r>
    </w:p>
    <w:p>
      <w:pPr>
        <w:spacing w:lineRule="auto"/>
      </w:pPr>
      <w:r>
        <w:rPr>
          <w:rFonts w:ascii="Courier" w:hAnsi="Courier"/>
        </w:rPr>
        <w:t xml:space="preserve">_increment.idx </w:t>
      </w:r>
    </w:p>
    <w:p>
      <w:pPr>
        <w:spacing w:lineRule="auto"/>
      </w:pPr>
      <w:r>
        <w:rPr/>
        <w:t xml:space="preserve">Der Export:</w:t>
      </w:r>
    </w:p>
    <w:p>
      <w:pPr>
        <w:numPr>
          <w:ilvl w:val="0"/>
          <w:numId w:val="58"/>
        </w:numPr>
        <w:spacing w:lineRule="auto"/>
      </w:pPr>
      <w:r>
        <w:rPr/>
        <w:t xml:space="preserve">erzeugt bzw. ersetzt eine </w:t>
      </w:r>
      <w:r>
        <w:rPr/>
        <w:t xml:space="preserve">ProcessInstruction</w:t>
      </w:r>
      <w:r>
        <w:rPr/>
        <w:t xml:space="preserve"> vom Typ </w:t>
      </w:r>
      <w:r>
        <w:rPr/>
        <w:t xml:space="preserve">EDMDProcessInstructionSendChanges</w:t>
      </w:r>
      <w:r>
        <w:rPr/>
        <w:t xml:space="preserve">,</w:t>
      </w:r>
    </w:p>
    <w:p>
      <w:pPr>
        <w:numPr>
          <w:ilvl w:val="0"/>
          <w:numId w:val="58"/>
        </w:numPr>
        <w:spacing w:lineRule="auto"/>
      </w:pPr>
      <w:r>
        <w:rPr/>
        <w:t xml:space="preserve">setzt einen Actor,</w:t>
      </w:r>
    </w:p>
    <w:p>
      <w:pPr>
        <w:numPr>
          <w:ilvl w:val="0"/>
          <w:numId w:val="58"/>
        </w:numPr>
        <w:spacing w:lineRule="auto"/>
      </w:pPr>
      <w:r>
        <w:rPr/>
        <w:t xml:space="preserve">erzeugt bei manuellen Änderungen einen </w:t>
      </w:r>
      <w:r>
        <w:rPr/>
        <w:t xml:space="preserve">Changes</w:t>
      </w:r>
      <w:r>
        <w:rPr/>
        <w:t xml:space="preserve">-Block,</w:t>
      </w:r>
    </w:p>
    <w:p>
      <w:pPr>
        <w:numPr>
          <w:ilvl w:val="0"/>
          <w:numId w:val="58"/>
        </w:numPr>
        <w:spacing w:lineRule="auto"/>
      </w:pPr>
      <w:r>
        <w:rPr/>
        <w:t xml:space="preserve">referenziert alten und neuen Assembly-Zustand über </w:t>
      </w:r>
      <w:r>
        <w:rPr/>
        <w:t xml:space="preserve">PredecessorItem</w:t>
      </w:r>
      <w:r>
        <w:rPr/>
        <w:t xml:space="preserve"> und </w:t>
      </w:r>
      <w:r>
        <w:rPr/>
        <w:t xml:space="preserve">NewItem</w:t>
      </w:r>
      <w:r>
        <w:rPr/>
        <w:t xml:space="preserve">,</w:t>
      </w:r>
    </w:p>
    <w:p>
      <w:pPr>
        <w:numPr>
          <w:ilvl w:val="0"/>
          <w:numId w:val="58"/>
        </w:numPr>
        <w:spacing w:lineRule="auto"/>
      </w:pPr>
      <w:r>
        <w:rPr/>
        <w:t xml:space="preserve">schreibt manuelle Verschiebungen,</w:t>
      </w:r>
    </w:p>
    <w:p>
      <w:pPr>
        <w:numPr>
          <w:ilvl w:val="0"/>
          <w:numId w:val="58"/>
        </w:numPr>
        <w:spacing w:lineRule="auto"/>
      </w:pPr>
      <w:r>
        <w:rPr/>
        <w:t xml:space="preserve">schreibt manuelle Löschungen als </w:t>
      </w:r>
      <w:r>
        <w:rPr/>
        <w:t xml:space="preserve">DeletedInstanceName</w:t>
      </w:r>
      <w:r>
        <w:rPr/>
        <w:t xml:space="preserve">,</w:t>
      </w:r>
    </w:p>
    <w:p>
      <w:pPr>
        <w:numPr>
          <w:ilvl w:val="0"/>
          <w:numId w:val="58"/>
        </w:numPr>
        <w:spacing w:lineRule="auto"/>
      </w:pPr>
      <w:r>
        <w:rPr/>
        <w:t xml:space="preserve">ergänzt manuelle neue Komponenten,</w:t>
      </w:r>
    </w:p>
    <w:p>
      <w:pPr>
        <w:numPr>
          <w:ilvl w:val="0"/>
          <w:numId w:val="58"/>
        </w:numPr>
        <w:spacing w:lineRule="auto"/>
      </w:pPr>
      <w:r>
        <w:rPr/>
        <w:t xml:space="preserve">schreibt abgelehnte Status in einen </w:t>
      </w:r>
      <w:r>
        <w:rPr/>
        <w:t xml:space="preserve">Responses</w:t>
      </w:r>
      <w:r>
        <w:rPr/>
        <w:t xml:space="preserve">-Block,</w:t>
      </w:r>
    </w:p>
    <w:p>
      <w:pPr>
        <w:numPr>
          <w:ilvl w:val="0"/>
          <w:numId w:val="58"/>
        </w:numPr>
        <w:spacing w:lineRule="auto"/>
      </w:pPr>
      <w:r>
        <w:rPr/>
        <w:t xml:space="preserve">entfernt einen großen Teil der nicht benötigten Geometrie aus der Vorlage.</w:t>
      </w:r>
    </w:p>
    <w:p>
      <w:pPr>
        <w:spacing w:lineRule="auto"/>
      </w:pPr>
      <w:r>
        <w:rPr/>
        <w:t xml:space="preserve">Wenn keine neue manuelle Änderung und keine Ablehnung vorhanden ist, zeigt die Anwendung:</w:t>
      </w:r>
    </w:p>
    <w:p>
      <w:pPr>
        <w:ind w:left="284"/>
        <w:jc w:val="both"/>
        <w:spacing w:lineRule="auto"/>
      </w:pPr>
      <w:r>
        <w:rPr/>
        <w:t xml:space="preserve">Keine neuen Änderungen!</w:t>
      </w:r>
    </w:p>
    <w:p>
      <w:pPr>
        <w:pStyle w:val="Heading3"/>
        <w:spacing w:lineRule="auto"/>
      </w:pPr>
      <w:r>
        <w:rPr/>
        <w:t xml:space="preserve">15.4 Response-Export</w:t>
      </w:r>
    </w:p>
    <w:p>
      <w:pPr>
        <w:spacing w:lineRule="auto"/>
      </w:pPr>
      <w:r>
        <w:rPr/>
        <w:t xml:space="preserve">Der Response-Export ist technisch ein Inkrementexport mit Antwortinformationen. Er kann zugleich manuelle Änderungen enthalten. Der Dateiname endet derzeit ebenfalls auf </w:t>
      </w:r>
      <w:r>
        <w:rPr/>
        <w:t xml:space="preserve">_increment.idx</w:t>
      </w:r>
      <w:r>
        <w:rPr/>
        <w:t xml:space="preserve">.</w:t>
      </w:r>
    </w:p>
    <w:p>
      <w:pPr>
        <w:pStyle w:val="Heading3"/>
        <w:spacing w:lineRule="auto"/>
      </w:pPr>
      <w:r>
        <w:rPr/>
        <w:t xml:space="preserve">15.5 Baseline oder Inkrement?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Ziel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Geeigneter Export</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vollständigen bearbeiteten Arbeitsstand weitergeben</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Export</w:t>
            </w:r>
          </w:p>
          <w:p>
            <w:pPr>
              <w:spacing w:lineRule="auto"/>
            </w:pPr>
            <w:r>
              <w:rPr/>
              <w:t xml:space="preserve"> / </w:t>
            </w:r>
          </w:p>
          <w:p>
            <w:pPr>
              <w:spacing w:lineRule="auto"/>
            </w:pPr>
            <w:r>
              <w:rPr>
                <w:highlight w:val="lightGray"/>
              </w:rPr>
              <w:t xml:space="preserve">_filtered.idx</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nur neue manuelle Änderungen übertragen</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Inkrement</w:t>
            </w:r>
          </w:p>
          <w:p>
            <w:pPr>
              <w:spacing w:lineRule="auto"/>
            </w:pPr>
            <w:r>
              <w:rPr/>
              <w:t xml:space="preserve"> / </w:t>
            </w:r>
          </w:p>
          <w:p>
            <w:pPr>
              <w:spacing w:lineRule="auto"/>
            </w:pPr>
            <w:r>
              <w:rPr>
                <w:highlight w:val="lightGray"/>
              </w:rPr>
              <w:t xml:space="preserve">_increment.idx</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Ablehnungen für empfangene Änderungen übertragen</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Response exportieren</w:t>
            </w:r>
          </w:p>
          <w:p>
            <w:pPr>
              <w:spacing w:lineRule="auto"/>
            </w:pPr>
            <w:r>
              <w:rPr/>
              <w:t xml:space="preserve">, anschließend Inhalt prüfen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reine Screenshot-/Sichtprüfung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kein Export erforderlich</w:t>
            </w:r>
          </w:p>
        </w:tc>
      </w:tr>
    </w:tbl>
    <w:p>
      <w:pPr>
        <w:spacing w:lineRule="auto"/>
      </w:pPr>
      <w:r>
        <w:rPr/>
      </w:r>
    </w:p>
    <w:p>
      <w:pPr>
        <w:pStyle w:val="Heading3"/>
        <w:spacing w:lineRule="auto"/>
      </w:pPr>
      <w:r>
        <w:rPr/>
        <w:t xml:space="preserve">15.6 Was „Ausblenden“ beim Export bewirkt</w:t>
      </w:r>
    </w:p>
    <w:p>
      <w:pPr>
        <w:spacing w:lineRule="auto"/>
      </w:pPr>
      <w:r>
        <w:rPr/>
        <w:t xml:space="preserve">Nichts. Ein mit dem Auge ausgeblendetes Objekt bleibt Bestandteil des Exports.</w:t>
      </w:r>
    </w:p>
    <w:p>
      <w:pPr>
        <w:pStyle w:val="Heading3"/>
        <w:spacing w:lineRule="auto"/>
      </w:pPr>
      <w:r>
        <w:rPr/>
        <w:t xml:space="preserve">15.7 Was „Löschen“ beim Export bewirkt</w:t>
      </w:r>
    </w:p>
    <w:p>
      <w:pPr>
        <w:numPr>
          <w:ilvl w:val="0"/>
          <w:numId w:val="59"/>
        </w:numPr>
        <w:spacing w:lineRule="auto"/>
      </w:pPr>
      <w:r>
        <w:rPr/>
        <w:t xml:space="preserve">Beim Baseline-Export wird eine bekannte gelöschte Instanz aus der Kopie entfernt.</w:t>
      </w:r>
    </w:p>
    <w:p>
      <w:pPr>
        <w:numPr>
          <w:ilvl w:val="0"/>
          <w:numId w:val="59"/>
        </w:numPr>
        <w:spacing w:lineRule="auto"/>
      </w:pPr>
      <w:r>
        <w:rPr/>
        <w:t xml:space="preserve">Beim Inkrementexport wird eine neue manuelle Löschung als </w:t>
      </w:r>
      <w:r>
        <w:rPr/>
        <w:t xml:space="preserve">DeletedInstanceName</w:t>
      </w:r>
      <w:r>
        <w:rPr/>
        <w:t xml:space="preserve"> beschrieben.</w:t>
      </w:r>
    </w:p>
    <w:p>
      <w:pPr>
        <w:numPr>
          <w:ilvl w:val="0"/>
          <w:numId w:val="59"/>
        </w:numPr>
        <w:spacing w:lineRule="auto"/>
      </w:pPr>
      <w:r>
        <w:rPr/>
        <w:t xml:space="preserve">Eine bereits aus einem geladenen Inkrement stammende Löschung wird nicht noch einmal als neue manuelle Löschung ausgegeben.</w:t>
      </w:r>
    </w:p>
    <w:p>
      <w:pPr>
        <w:pStyle w:val="Heading3"/>
        <w:spacing w:lineRule="auto"/>
      </w:pPr>
      <w:r>
        <w:rPr/>
        <w:t xml:space="preserve">15.8 Aktuelle Exportgrenzen bei geladenen Inkrementen</w:t>
      </w:r>
    </w:p>
    <w:p>
      <w:pPr>
        <w:spacing w:lineRule="auto"/>
      </w:pPr>
      <w:r>
        <w:rPr/>
        <w:t xml:space="preserve">Die Baseline-Ausgabe wird aus der ursprünglich geladenen Baseline aufgebaut. Verschiebungen und Löschungen bereits bekannter Instanzen können dort angewendet werden. Komponenten, die ausschließlich aus einem geladenen Inkrement stammen, werden zwar visualisiert, aber nicht in jedem Fall vollständig als neue Definition und Instanz in die </w:t>
      </w:r>
      <w:r>
        <w:rPr/>
        <w:t xml:space="preserve">_filtered.idx</w:t>
      </w:r>
      <w:r>
        <w:rPr/>
        <w:t xml:space="preserve">-Datei materialisiert.</w:t>
      </w:r>
    </w:p>
    <w:p>
      <w:pPr>
        <w:spacing w:lineRule="auto"/>
      </w:pPr>
      <w:r>
        <w:rPr/>
        <w:t xml:space="preserve">Wenn die konsolidierte Baseline alle inkrementell hinzugefügten Komponenten zwingend enthalten muss:</w:t>
      </w:r>
    </w:p>
    <w:p>
      <w:pPr>
        <w:numPr>
          <w:ilvl w:val="0"/>
          <w:numId w:val="60"/>
        </w:numPr>
        <w:spacing w:lineRule="auto"/>
      </w:pPr>
      <w:r>
        <w:rPr/>
        <w:t xml:space="preserve">prüfen Sie den Export gezielt auf diese Namen und IDs,</w:t>
      </w:r>
    </w:p>
    <w:p>
      <w:pPr>
        <w:numPr>
          <w:ilvl w:val="0"/>
          <w:numId w:val="60"/>
        </w:numPr>
        <w:spacing w:lineRule="auto"/>
      </w:pPr>
      <w:r>
        <w:rPr/>
        <w:t xml:space="preserve">validieren Sie ihn im Zielsystem,</w:t>
      </w:r>
    </w:p>
    <w:p>
      <w:pPr>
        <w:numPr>
          <w:ilvl w:val="0"/>
          <w:numId w:val="60"/>
        </w:numPr>
        <w:spacing w:lineRule="auto"/>
      </w:pPr>
      <w:r>
        <w:rPr/>
        <w:t xml:space="preserve">verwenden Sie bei fehlenden Objekten den ursprünglichen Inkrementstapel oder einen dafür vorgesehenen Konverter.</w:t>
      </w:r>
    </w:p>
    <w:p>
      <w:pPr>
        <w:pStyle w:val="Heading3"/>
        <w:spacing w:lineRule="auto"/>
      </w:pPr>
      <w:r>
        <w:rPr/>
        <w:t xml:space="preserve">15.9 XML nach dem Export prüfen</w:t>
      </w:r>
    </w:p>
    <w:p>
      <w:pPr>
        <w:spacing w:lineRule="auto"/>
      </w:pPr>
      <w:r>
        <w:rPr/>
        <w:t xml:space="preserve">Suchen Sie mindestens nach:</w:t>
      </w:r>
    </w:p>
    <w:p>
      <w:pPr>
        <w:spacing w:lineRule="auto"/>
      </w:pPr>
      <w:r>
        <w:rPr>
          <w:rFonts w:ascii="Courier" w:hAnsi="Courier"/>
        </w:rPr>
        <w:t xml:space="preserve">ProcessInstruction EDMDProcessInstructionSendChanges Changes EDMDChange NewItem PredecessorItem DeletedInstanceName Responses EDMDResponse ChangeId Status ItemInstance Transformation </w:t>
      </w:r>
    </w:p>
    <w:p>
      <w:pPr>
        <w:spacing w:lineRule="auto"/>
      </w:pPr>
      <w:r>
        <w:rPr/>
        <w:t xml:space="preserve">Prüfen Sie außerdem:</w:t>
      </w:r>
    </w:p>
    <w:p>
      <w:pPr>
        <w:numPr>
          <w:ilvl w:val="0"/>
          <w:numId w:val="61"/>
        </w:numPr>
        <w:spacing w:lineRule="auto"/>
      </w:pPr>
      <w:r>
        <w:rPr/>
        <w:t xml:space="preserve">eindeutige IDs,</w:t>
      </w:r>
    </w:p>
    <w:p>
      <w:pPr>
        <w:numPr>
          <w:ilvl w:val="0"/>
          <w:numId w:val="61"/>
        </w:numPr>
        <w:spacing w:lineRule="auto"/>
      </w:pPr>
      <w:r>
        <w:rPr/>
        <w:t xml:space="preserve">auflösbare Referenzen,</w:t>
      </w:r>
    </w:p>
    <w:p>
      <w:pPr>
        <w:numPr>
          <w:ilvl w:val="0"/>
          <w:numId w:val="61"/>
        </w:numPr>
        <w:spacing w:lineRule="auto"/>
      </w:pPr>
      <w:r>
        <w:rPr/>
        <w:t xml:space="preserve">korrekte Namensräume,</w:t>
      </w:r>
    </w:p>
    <w:p>
      <w:pPr>
        <w:numPr>
          <w:ilvl w:val="0"/>
          <w:numId w:val="61"/>
        </w:numPr>
        <w:spacing w:lineRule="auto"/>
      </w:pPr>
      <w:r>
        <w:rPr/>
        <w:t xml:space="preserve">korrekte Einheit,</w:t>
      </w:r>
    </w:p>
    <w:p>
      <w:pPr>
        <w:numPr>
          <w:ilvl w:val="0"/>
          <w:numId w:val="61"/>
        </w:numPr>
        <w:spacing w:lineRule="auto"/>
      </w:pPr>
      <w:r>
        <w:rPr/>
        <w:t xml:space="preserve">Top-/Bottom-Zuordnung,</w:t>
      </w:r>
    </w:p>
    <w:p>
      <w:pPr>
        <w:numPr>
          <w:ilvl w:val="0"/>
          <w:numId w:val="61"/>
        </w:numPr>
        <w:spacing w:lineRule="auto"/>
      </w:pPr>
      <w:r>
        <w:rPr/>
        <w:t xml:space="preserve">X/Y/Z-Werte,</w:t>
      </w:r>
    </w:p>
    <w:p>
      <w:pPr>
        <w:numPr>
          <w:ilvl w:val="0"/>
          <w:numId w:val="61"/>
        </w:numPr>
        <w:spacing w:lineRule="auto"/>
      </w:pPr>
      <w:r>
        <w:rPr/>
        <w:t xml:space="preserve">Rotationsmatrix,</w:t>
      </w:r>
    </w:p>
    <w:p>
      <w:pPr>
        <w:numPr>
          <w:ilvl w:val="0"/>
          <w:numId w:val="61"/>
        </w:numPr>
        <w:spacing w:lineRule="auto"/>
      </w:pPr>
      <w:r>
        <w:rPr/>
        <w:t xml:space="preserve">erwartete Anzahl neuer und gelöschter Instanzen.</w:t>
      </w:r>
    </w:p>
    <w:p>
      <w:pPr>
        <w:pStyle w:val="Heading2"/>
        <w:spacing w:lineRule="auto"/>
      </w:pPr>
      <w:r>
        <w:rPr/>
        <w:t xml:space="preserve">16. Makro- und Skript-Editor</w:t>
      </w:r>
    </w:p>
    <w:p>
      <w:pPr>
        <w:pStyle w:val="Heading3"/>
        <w:spacing w:lineRule="auto"/>
      </w:pPr>
      <w:r>
        <w:rPr/>
        <w:t xml:space="preserve">16.1 Editor öffnen</w:t>
      </w:r>
    </w:p>
    <w:p>
      <w:pPr>
        <w:spacing w:lineRule="auto"/>
      </w:pPr>
      <w:r>
        <w:rPr/>
        <w:t xml:space="preserve">Klicken Sie rechts unten auf </w:t>
      </w:r>
      <w:r>
        <w:rPr>
          <w:b/>
        </w:rPr>
        <w:t xml:space="preserve">Makro / Skript Editor öffnen</w:t>
      </w:r>
      <w:r>
        <w:rPr/>
        <w:t xml:space="preserve">.</w:t>
      </w:r>
    </w:p>
    <w:p>
      <w:pPr>
        <w:spacing w:lineRule="auto"/>
      </w:pPr>
      <w:r>
        <w:rPr/>
        <w:drawing>
          <wp:inline distB="0" distL="0" distR="0" distT="0">
            <wp:extent cx="6120130" cy="3442573"/>
            <wp:effectExtent b="0" l="0" r="0" t="0"/>
            <wp:docPr id="5" name="image-0cy27z6g7AWN3kKDs9Woa.png"/>
            <a:graphic>
              <a:graphicData uri="http://schemas.openxmlformats.org/drawingml/2006/picture">
                <pic:pic>
                  <pic:nvPicPr>
                    <pic:cNvPr id="5" name="image-0cy27z6g7AWN3kKDs9Woa.png" descr="Makro- und Skript-Editor"/>
                    <pic:cNvPicPr/>
                  </pic:nvPicPr>
                  <pic:blipFill>
                    <a:blip r:embed="rId33" cstate="print"/>
                    <a:srcRect b="0" l="0" r="0" t="0"/>
                    <a:stretch>
                      <a:fillRect/>
                    </a:stretch>
                  </pic:blipFill>
                  <pic:spPr>
                    <a:xfrm>
                      <a:off x="0" y="0"/>
                      <a:ext cx="6120130" cy="3442573"/>
                    </a:xfrm>
                    <a:prstGeom prst="rect"/>
                  </pic:spPr>
                </pic:pic>
              </a:graphicData>
            </a:graphic>
          </wp:inline>
        </w:drawing>
      </w:r>
    </w:p>
    <w:p>
      <w:pPr>
        <w:spacing w:lineRule="auto"/>
      </w:pPr>
      <w:r>
        <w:rPr/>
        <w:t xml:space="preserve">Sie können:</w:t>
      </w:r>
    </w:p>
    <w:p>
      <w:pPr>
        <w:numPr>
          <w:ilvl w:val="0"/>
          <w:numId w:val="62"/>
        </w:numPr>
        <w:spacing w:lineRule="auto"/>
      </w:pPr>
      <w:r>
        <w:rPr/>
        <w:t xml:space="preserve">Befehle direkt eingeben,</w:t>
      </w:r>
    </w:p>
    <w:p>
      <w:pPr>
        <w:numPr>
          <w:ilvl w:val="0"/>
          <w:numId w:val="62"/>
        </w:numPr>
        <w:spacing w:lineRule="auto"/>
      </w:pPr>
      <w:r>
        <w:rPr/>
        <w:t xml:space="preserve">eine </w:t>
      </w:r>
      <w:r>
        <w:rPr/>
        <w:t xml:space="preserve">.txt</w:t>
      </w:r>
      <w:r>
        <w:rPr/>
        <w:t xml:space="preserve">- oder </w:t>
      </w:r>
      <w:r>
        <w:rPr/>
        <w:t xml:space="preserve">.js</w:t>
      </w:r>
      <w:r>
        <w:rPr/>
        <w:t xml:space="preserve">-Datei laden,</w:t>
      </w:r>
    </w:p>
    <w:p>
      <w:pPr>
        <w:numPr>
          <w:ilvl w:val="0"/>
          <w:numId w:val="62"/>
        </w:numPr>
        <w:spacing w:lineRule="auto"/>
      </w:pPr>
      <w:r>
        <w:rPr/>
        <w:t xml:space="preserve">das Skript mit </w:t>
      </w:r>
      <w:r>
        <w:rPr>
          <w:b/>
        </w:rPr>
        <w:t xml:space="preserve">Ausführen</w:t>
      </w:r>
      <w:r>
        <w:rPr/>
        <w:t xml:space="preserve"> starten.</w:t>
      </w:r>
    </w:p>
    <w:p>
      <w:pPr>
        <w:spacing w:lineRule="auto"/>
      </w:pPr>
      <w:r>
        <w:rPr/>
        <w:t xml:space="preserve">Das Fenster schließt sich beim Start automatisch. Die Befehle werden zeilenweise verarbeitet.</w:t>
      </w:r>
    </w:p>
    <w:p>
      <w:pPr>
        <w:pStyle w:val="Heading3"/>
        <w:spacing w:lineRule="auto"/>
      </w:pPr>
      <w:r>
        <w:rPr/>
        <w:t xml:space="preserve">16.2 Syntaxregeln</w:t>
      </w:r>
    </w:p>
    <w:p>
      <w:pPr>
        <w:numPr>
          <w:ilvl w:val="0"/>
          <w:numId w:val="63"/>
        </w:numPr>
        <w:spacing w:lineRule="auto"/>
      </w:pPr>
      <w:r>
        <w:rPr/>
        <w:t xml:space="preserve">ein Befehl pro Zeile,</w:t>
      </w:r>
    </w:p>
    <w:p>
      <w:pPr>
        <w:numPr>
          <w:ilvl w:val="0"/>
          <w:numId w:val="63"/>
        </w:numPr>
        <w:spacing w:lineRule="auto"/>
      </w:pPr>
      <w:r>
        <w:rPr/>
        <w:t xml:space="preserve">Format </w:t>
      </w:r>
      <w:r>
        <w:rPr/>
        <w:t xml:space="preserve">befehl(argument1, argument2, ...)</w:t>
      </w:r>
      <w:r>
        <w:rPr/>
        <w:t xml:space="preserve">,</w:t>
      </w:r>
    </w:p>
    <w:p>
      <w:pPr>
        <w:numPr>
          <w:ilvl w:val="0"/>
          <w:numId w:val="63"/>
        </w:numPr>
        <w:spacing w:lineRule="auto"/>
      </w:pPr>
      <w:r>
        <w:rPr/>
        <w:t xml:space="preserve">Befehlsnamen sind nicht von Groß-/Kleinschreibung abhängig,</w:t>
      </w:r>
    </w:p>
    <w:p>
      <w:pPr>
        <w:numPr>
          <w:ilvl w:val="0"/>
          <w:numId w:val="63"/>
        </w:numPr>
        <w:spacing w:lineRule="auto"/>
      </w:pPr>
      <w:r>
        <w:rPr/>
        <w:t xml:space="preserve">führende und abschließende einfache oder doppelte Anführungszeichen an Argumenten werden entfernt,</w:t>
      </w:r>
    </w:p>
    <w:p>
      <w:pPr>
        <w:numPr>
          <w:ilvl w:val="0"/>
          <w:numId w:val="63"/>
        </w:numPr>
        <w:spacing w:lineRule="auto"/>
      </w:pPr>
      <w:r>
        <w:rPr/>
        <w:t xml:space="preserve">Leerzeilen werden ignoriert,</w:t>
      </w:r>
    </w:p>
    <w:p>
      <w:pPr>
        <w:numPr>
          <w:ilvl w:val="0"/>
          <w:numId w:val="63"/>
        </w:numPr>
        <w:spacing w:lineRule="auto"/>
      </w:pPr>
      <w:r>
        <w:rPr/>
        <w:t xml:space="preserve">Zeilen mit </w:t>
      </w:r>
      <w:r>
        <w:rPr/>
        <w:t xml:space="preserve">//</w:t>
      </w:r>
      <w:r>
        <w:rPr/>
        <w:t xml:space="preserve"> oder </w:t>
      </w:r>
      <w:r>
        <w:rPr/>
        <w:t xml:space="preserve">#</w:t>
      </w:r>
      <w:r>
        <w:rPr/>
        <w:t xml:space="preserve"> am Anfang sind Kommentare,</w:t>
      </w:r>
    </w:p>
    <w:p>
      <w:pPr>
        <w:numPr>
          <w:ilvl w:val="0"/>
          <w:numId w:val="63"/>
        </w:numPr>
        <w:spacing w:lineRule="auto"/>
      </w:pPr>
      <w:r>
        <w:rPr/>
        <w:t xml:space="preserve">Argumente werden einfach an Kommas getrennt,</w:t>
      </w:r>
    </w:p>
    <w:p>
      <w:pPr>
        <w:numPr>
          <w:ilvl w:val="0"/>
          <w:numId w:val="63"/>
        </w:numPr>
        <w:spacing w:lineRule="auto"/>
      </w:pPr>
      <w:r>
        <w:rPr/>
        <w:t xml:space="preserve">es gibt keine Variablen, Schleifen oder Bedingungen,</w:t>
      </w:r>
    </w:p>
    <w:p>
      <w:pPr>
        <w:numPr>
          <w:ilvl w:val="0"/>
          <w:numId w:val="63"/>
        </w:numPr>
        <w:spacing w:lineRule="auto"/>
      </w:pPr>
      <w:r>
        <w:rPr/>
        <w:t xml:space="preserve">unbekannte oder falsch geschriebene Befehle werden ohne sichtbaren Fehlerdialog übersprungen,</w:t>
      </w:r>
    </w:p>
    <w:p>
      <w:pPr>
        <w:numPr>
          <w:ilvl w:val="0"/>
          <w:numId w:val="63"/>
        </w:numPr>
        <w:spacing w:lineRule="auto"/>
      </w:pPr>
      <w:r>
        <w:rPr/>
        <w:t xml:space="preserve">zwischen Befehlen gibt es nur eine sehr kurze interne Pause.</w:t>
      </w:r>
    </w:p>
    <w:p>
      <w:pPr>
        <w:pStyle w:val="Heading3"/>
        <w:spacing w:lineRule="auto"/>
      </w:pPr>
      <w:r>
        <w:rPr/>
        <w:t xml:space="preserve">16.3 Vollständige Befehlsreferenz</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212.6666666666665"/>
        <w:gridCol w:w="3212.6666666666665"/>
        <w:gridCol w:w="3212.6666666666665"/>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Befehl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Parameter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Wirkung und Hinweise</w:t>
            </w:r>
          </w:p>
        </w:tc>
      </w:tr>
      <w:tblGrid>
        <w:gridCol w:w="3212.6666666666665"/>
        <w:gridCol w:w="3212.6666666666665"/>
        <w:gridCol w:w="3212.6666666666665"/>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filter(text)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Suchtext oder </w:t>
            </w:r>
          </w:p>
          <w:p>
            <w:pPr>
              <w:spacing w:lineRule="auto"/>
            </w:pPr>
            <w:r>
              <w:rPr>
                <w:highlight w:val="lightGray"/>
              </w:rPr>
              <w:t xml:space="preserve">*</w:t>
            </w:r>
          </w:p>
          <w:p>
            <w:pPr>
              <w:spacing w:lineRule="auto"/>
            </w:pPr>
            <w:r>
              <w:rPr/>
              <w:t xml:space="preserve">-Muster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setzt den Baumfilter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select(filter)</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filter</w:t>
            </w:r>
          </w:p>
          <w:p>
            <w:pPr>
              <w:spacing w:lineRule="auto"/>
            </w:pPr>
            <w:r>
              <w:rPr/>
              <w:t xml:space="preserve">, </w:t>
            </w:r>
          </w:p>
          <w:p>
            <w:pPr>
              <w:spacing w:lineRule="auto"/>
            </w:pPr>
            <w:r>
              <w:rPr>
                <w:highlight w:val="lightGray"/>
              </w:rPr>
              <w:t xml:space="preserve">visible</w:t>
            </w:r>
          </w:p>
          <w:p>
            <w:pPr>
              <w:spacing w:lineRule="auto"/>
            </w:pPr>
            <w:r>
              <w:rPr/>
              <w:t xml:space="preserve"> oder </w:t>
            </w:r>
          </w:p>
          <w:p>
            <w:pPr>
              <w:spacing w:lineRule="auto"/>
            </w:pPr>
            <w:r>
              <w:rPr>
                <w:highlight w:val="lightGray"/>
              </w:rPr>
              <w:t xml:space="preserve">all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alle aktuell sichtbaren Nicht-Board-Zeilen auswählen; die drei Werte verhalten sich derzeit gleich</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deselect()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leeren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clear()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Synonym für </w:t>
            </w:r>
          </w:p>
          <w:p>
            <w:pPr>
              <w:spacing w:lineRule="auto"/>
            </w:pPr>
            <w:r>
              <w:rPr>
                <w:highlight w:val="lightGray"/>
              </w:rPr>
              <w:t xml:space="preserve">deselect()</w:t>
            </w:r>
          </w:p>
          <w:p>
            <w:pPr>
              <w:spacing w:lineRule="auto"/>
            </w:pPr>
            <w:r>
              <w:rPr/>
              <w:t xml:space="preserve">; leert nicht den Suchtext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moveup()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ganz nach oben verschieben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movetop()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Synonym für </w:t>
            </w:r>
          </w:p>
          <w:p>
            <w:pPr>
              <w:spacing w:lineRule="auto"/>
            </w:pPr>
            <w:r>
              <w:rPr>
                <w:highlight w:val="lightGray"/>
              </w:rPr>
              <w:t xml:space="preserve">moveup()</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movedown()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ganz nach unten verschieben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movebottom()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Synonym für </w:t>
            </w:r>
          </w:p>
          <w:p>
            <w:pPr>
              <w:spacing w:lineRule="auto"/>
            </w:pPr>
            <w:r>
              <w:rPr>
                <w:highlight w:val="lightGray"/>
              </w:rPr>
              <w:t xml:space="preserve">movedown()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delete()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als gelöscht markieren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exclude()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Synonym für </w:t>
            </w:r>
          </w:p>
          <w:p>
            <w:pPr>
              <w:spacing w:lineRule="auto"/>
            </w:pPr>
            <w:r>
              <w:rPr>
                <w:highlight w:val="lightGray"/>
              </w:rPr>
              <w:t xml:space="preserve">delete()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include()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Löschmarkierung der Auswahl aufheben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hide()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nur visuell ausblenden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show()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visuell einblenden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sleep(ms)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Millisekunden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Skriptausführung pausieren; ungültiger Wert ergibt 1000 ms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addcomp(name,x,y,z,side,scale,rotation)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sieben Werte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fügt ohne Dateidialog einen 5 × 5 × 5 großen Ersatzkörper hinzu; </w:t>
            </w:r>
          </w:p>
          <w:p>
            <w:pPr>
              <w:spacing w:lineRule="auto"/>
            </w:pPr>
            <w:r>
              <w:rPr>
                <w:highlight w:val="lightGray"/>
              </w:rPr>
              <w:t xml:space="preserve">side</w:t>
            </w:r>
          </w:p>
          <w:p>
            <w:pPr>
              <w:spacing w:lineRule="auto"/>
            </w:pPr>
            <w:r>
              <w:rPr/>
              <w:t xml:space="preserve"> ist </w:t>
            </w:r>
          </w:p>
          <w:p>
            <w:pPr>
              <w:spacing w:lineRule="auto"/>
            </w:pPr>
            <w:r>
              <w:rPr>
                <w:highlight w:val="lightGray"/>
              </w:rPr>
              <w:t xml:space="preserve">top</w:t>
            </w:r>
          </w:p>
          <w:p>
            <w:pPr>
              <w:spacing w:lineRule="auto"/>
            </w:pPr>
            <w:r>
              <w:rPr/>
              <w:t xml:space="preserve"> oder </w:t>
            </w:r>
          </w:p>
          <w:p>
            <w:pPr>
              <w:spacing w:lineRule="auto"/>
            </w:pPr>
            <w:r>
              <w:rPr>
                <w:highlight w:val="lightGray"/>
              </w:rPr>
              <w:t xml:space="preserve">bottom</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editcomp(x,y,z)</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Koordinaten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verschiebt genau eine ausgewählte Komponente; leere Argumente behalten den aktuellen Feldwert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resetcomp()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setzt die ausgewählte Komponente auf die Ausgangsposition zurück</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loadbaseline()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öffnet den Baseline-Dateidialog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loadincrement()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öffnet den Inkrement-Dateidialog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loadhintmap()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öffnet den Hintmap-Dateidialog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loadobj()</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öffnet den OBJ-Verzeichnisdialog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exportbaseline()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startet den </w:t>
            </w:r>
          </w:p>
          <w:p>
            <w:pPr>
              <w:spacing w:lineRule="auto"/>
            </w:pPr>
            <w:r>
              <w:rPr>
                <w:highlight w:val="lightGray"/>
              </w:rPr>
              <w:t xml:space="preserve">_filtered.idx</w:t>
            </w:r>
          </w:p>
          <w:p>
            <w:pPr>
              <w:spacing w:lineRule="auto"/>
            </w:pPr>
            <w:r>
              <w:rPr/>
              <w:t xml:space="preserve">-Export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exportincrement()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startet den </w:t>
            </w:r>
          </w:p>
          <w:p>
            <w:pPr>
              <w:spacing w:lineRule="auto"/>
            </w:pPr>
            <w:r>
              <w:rPr>
                <w:highlight w:val="lightGray"/>
              </w:rPr>
              <w:t xml:space="preserve">_increment.idx</w:t>
            </w:r>
          </w:p>
          <w:p>
            <w:pPr>
              <w:spacing w:lineRule="auto"/>
            </w:pPr>
            <w:r>
              <w:rPr/>
              <w:t xml:space="preserve">-Export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zoom()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zoomt auf die Auswahl</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iso()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passt die Gesamtansicht an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toggleobj(true)</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true</w:t>
            </w:r>
          </w:p>
          <w:p>
            <w:pPr>
              <w:spacing w:lineRule="auto"/>
            </w:pPr>
            <w:r>
              <w:rPr/>
              <w:t xml:space="preserve">, </w:t>
            </w:r>
          </w:p>
          <w:p>
            <w:pPr>
              <w:spacing w:lineRule="auto"/>
            </w:pPr>
            <w:r>
              <w:rPr>
                <w:highlight w:val="lightGray"/>
              </w:rPr>
              <w:t xml:space="preserve">false</w:t>
            </w:r>
          </w:p>
          <w:p>
            <w:pPr>
              <w:spacing w:lineRule="auto"/>
            </w:pPr>
            <w:r>
              <w:rPr/>
              <w:t xml:space="preserve">, </w:t>
            </w:r>
          </w:p>
          <w:p>
            <w:pPr>
              <w:spacing w:lineRule="auto"/>
            </w:pPr>
            <w:r>
              <w:rPr>
                <w:highlight w:val="lightGray"/>
              </w:rPr>
              <w:t xml:space="preserve">1</w:t>
            </w:r>
          </w:p>
          <w:p>
            <w:pPr>
              <w:spacing w:lineRule="auto"/>
            </w:pPr>
            <w:r>
              <w:rPr/>
              <w:t xml:space="preserve"> oder </w:t>
            </w:r>
          </w:p>
          <w:p>
            <w:pPr>
              <w:spacing w:lineRule="auto"/>
            </w:pPr>
            <w:r>
              <w:rPr>
                <w:highlight w:val="lightGray"/>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detaillierte OBJ-Modelle ein-/ausschalten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togglemcad(true)</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true</w:t>
            </w:r>
          </w:p>
          <w:p>
            <w:pPr>
              <w:spacing w:lineRule="auto"/>
            </w:pPr>
            <w:r>
              <w:rPr/>
              <w:t xml:space="preserve">, </w:t>
            </w:r>
          </w:p>
          <w:p>
            <w:pPr>
              <w:spacing w:lineRule="auto"/>
            </w:pPr>
            <w:r>
              <w:rPr>
                <w:highlight w:val="lightGray"/>
              </w:rPr>
              <w:t xml:space="preserve">false</w:t>
            </w:r>
          </w:p>
          <w:p>
            <w:pPr>
              <w:spacing w:lineRule="auto"/>
            </w:pPr>
            <w:r>
              <w:rPr/>
              <w:t xml:space="preserve">, </w:t>
            </w:r>
          </w:p>
          <w:p>
            <w:pPr>
              <w:spacing w:lineRule="auto"/>
            </w:pPr>
            <w:r>
              <w:rPr>
                <w:highlight w:val="lightGray"/>
              </w:rPr>
              <w:t xml:space="preserve">1</w:t>
            </w:r>
          </w:p>
          <w:p>
            <w:pPr>
              <w:spacing w:lineRule="auto"/>
            </w:pPr>
            <w:r>
              <w:rPr/>
              <w:t xml:space="preserve"> oder </w:t>
            </w:r>
          </w:p>
          <w:p>
            <w:pPr>
              <w:spacing w:lineRule="auto"/>
            </w:pPr>
            <w:r>
              <w:rPr>
                <w:highlight w:val="lightGray"/>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MCAD-Namen ein-/ausschalten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toggletype(type,true)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Typname, boolesch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Sichtbarkeit eines fachlichen Typs setzen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historynext()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einen Inkrementschritt vor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historyprev()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einen Schritt zurück</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historystep(index)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Ganzzahl</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-1</w:t>
            </w:r>
          </w:p>
          <w:p>
            <w:pPr>
              <w:spacing w:lineRule="auto"/>
            </w:pPr>
            <w:r>
              <w:rPr/>
              <w:t xml:space="preserve"> = Base, </w:t>
            </w:r>
          </w:p>
          <w:p>
            <w:pPr>
              <w:spacing w:lineRule="auto"/>
            </w:pPr>
            <w:r>
              <w:rPr>
                <w:highlight w:val="lightGray"/>
              </w:rPr>
              <w:t xml:space="preserve">0</w:t>
            </w:r>
          </w:p>
          <w:p>
            <w:pPr>
              <w:spacing w:lineRule="auto"/>
            </w:pPr>
            <w:r>
              <w:rPr/>
              <w:t xml:space="preserve"> = erstes Inkrement; </w:t>
            </w:r>
          </w:p>
          <w:p>
            <w:pPr>
              <w:spacing w:lineRule="auto"/>
            </w:pPr>
            <w:r>
              <w:rPr>
                <w:highlight w:val="lightGray"/>
              </w:rPr>
              <w:t xml:space="preserve">999</w:t>
            </w:r>
          </w:p>
          <w:p>
            <w:pPr>
              <w:spacing w:lineRule="auto"/>
            </w:pPr>
            <w:r>
              <w:rPr/>
              <w:t xml:space="preserve"> kann für Aktuell verwendet werden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discard()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manuelle Änderungen ohne Bestätigungsdialog verwerfen und letzten Inkrementstand aufbauen</w:t>
            </w:r>
          </w:p>
        </w:tc>
      </w:tr>
    </w:tbl>
    <w:p>
      <w:pPr>
        <w:spacing w:lineRule="auto"/>
      </w:pPr>
      <w:r>
        <w:rPr/>
      </w:r>
    </w:p>
    <w:p>
      <w:pPr>
        <w:pStyle w:val="Heading3"/>
        <w:spacing w:lineRule="auto"/>
      </w:pPr>
      <w:r>
        <w:rPr/>
        <w:t xml:space="preserve">16.4 Wichtige Unterschiede zwischen GUI und Makro</w:t>
      </w:r>
    </w:p>
    <w:p>
      <w:pPr>
        <w:numPr>
          <w:ilvl w:val="0"/>
          <w:numId w:val="64"/>
        </w:numPr>
        <w:spacing w:lineRule="auto"/>
      </w:pPr>
      <w:r>
        <w:rPr/>
        <w:t xml:space="preserve">Die GUI verlangt beim manuellen Hinzufügen eine OBJ-Datei.</w:t>
      </w:r>
    </w:p>
    <w:p>
      <w:pPr>
        <w:numPr>
          <w:ilvl w:val="0"/>
          <w:numId w:val="64"/>
        </w:numPr>
        <w:spacing w:lineRule="auto"/>
      </w:pPr>
      <w:r>
        <w:rPr/>
        <w:t xml:space="preserve">addcomp(...)</w:t>
      </w:r>
      <w:r>
        <w:rPr/>
        <w:t xml:space="preserve"> im Makro erzeugt ohne OBJ einen Ersatzblock.</w:t>
      </w:r>
    </w:p>
    <w:p>
      <w:pPr>
        <w:numPr>
          <w:ilvl w:val="0"/>
          <w:numId w:val="64"/>
        </w:numPr>
        <w:spacing w:lineRule="auto"/>
      </w:pPr>
      <w:r>
        <w:rPr/>
        <w:t xml:space="preserve">Der </w:t>
      </w:r>
      <w:r>
        <w:rPr/>
        <w:t xml:space="preserve">scale</w:t>
      </w:r>
      <w:r>
        <w:rPr/>
        <w:t xml:space="preserve">-Parameter von </w:t>
      </w:r>
      <w:r>
        <w:rPr/>
        <w:t xml:space="preserve">addcomp(...)</w:t>
      </w:r>
      <w:r>
        <w:rPr/>
        <w:t xml:space="preserve"> wird beim Ersatzblock derzeit nicht sichtbar angewendet.</w:t>
      </w:r>
    </w:p>
    <w:p>
      <w:pPr>
        <w:numPr>
          <w:ilvl w:val="0"/>
          <w:numId w:val="64"/>
        </w:numPr>
        <w:spacing w:lineRule="auto"/>
      </w:pPr>
      <w:r>
        <w:rPr/>
        <w:t xml:space="preserve">Interaktive </w:t>
      </w:r>
      <w:r>
        <w:rPr/>
        <w:t xml:space="preserve">load...()</w:t>
      </w:r>
      <w:r>
        <w:rPr/>
        <w:t xml:space="preserve">-Befehle warten nicht zuverlässig auf die Benutzerauswahl, bevor die nächste Skriptzeile verarbeitet wird.</w:t>
      </w:r>
    </w:p>
    <w:p>
      <w:pPr>
        <w:numPr>
          <w:ilvl w:val="0"/>
          <w:numId w:val="64"/>
        </w:numPr>
        <w:spacing w:lineRule="auto"/>
      </w:pPr>
      <w:r>
        <w:rPr/>
        <w:t xml:space="preserve">Nach interaktiven Ladebefehlen ist deshalb ein ausreichend langes </w:t>
      </w:r>
      <w:r>
        <w:rPr/>
        <w:t xml:space="preserve">sleep(...)</w:t>
      </w:r>
      <w:r>
        <w:rPr/>
        <w:t xml:space="preserve"> erforderlich.</w:t>
      </w:r>
    </w:p>
    <w:p>
      <w:pPr>
        <w:numPr>
          <w:ilvl w:val="0"/>
          <w:numId w:val="64"/>
        </w:numPr>
        <w:spacing w:lineRule="auto"/>
      </w:pPr>
      <w:r>
        <w:rPr/>
        <w:t xml:space="preserve">select(all)</w:t>
      </w:r>
      <w:r>
        <w:rPr/>
        <w:t xml:space="preserve"> wählt nicht versteckte Filtertreffer außerhalb der aktuellen Sichtbarkeit aus; es wählt wie </w:t>
      </w:r>
      <w:r>
        <w:rPr/>
        <w:t xml:space="preserve">select(visible)</w:t>
      </w:r>
      <w:r>
        <w:rPr/>
        <w:t xml:space="preserve"> nur sichtbare Nicht-Board-Zeilen.</w:t>
      </w:r>
    </w:p>
    <w:p>
      <w:pPr>
        <w:pStyle w:val="Heading3"/>
        <w:spacing w:lineRule="auto"/>
      </w:pPr>
      <w:r>
        <w:rPr/>
        <w:t xml:space="preserve">16.5 Beispiel: Typ ausblenden und Auswahl löschen</w:t>
      </w:r>
    </w:p>
    <w:p>
      <w:pPr>
        <w:spacing w:lineRule="auto"/>
      </w:pPr>
      <w:r>
        <w:rPr>
          <w:rFonts w:ascii="Courier" w:hAnsi="Courier"/>
        </w:rPr>
        <w:t xml:space="preserve"># Baseline und Hintmap werden interaktiv gewählt loadbaseline() sleep(3000) loadhintmap() sleep(2000)  togglemcad(true) toggletype(KeepIn, false)  filter(LMS-009514) select(filter) delete()  exportincrement() </w:t>
      </w:r>
    </w:p>
    <w:p>
      <w:pPr>
        <w:pStyle w:val="Heading3"/>
        <w:spacing w:lineRule="auto"/>
      </w:pPr>
      <w:r>
        <w:rPr/>
        <w:t xml:space="preserve">16.6 Beispiel: Komponente verschieben</w:t>
      </w:r>
    </w:p>
    <w:p>
      <w:pPr>
        <w:spacing w:lineRule="auto"/>
      </w:pPr>
      <w:r>
        <w:rPr>
          <w:rFonts w:ascii="Courier" w:hAnsi="Courier"/>
        </w:rPr>
        <w:t xml:space="preserve">filter(X100) select(filter) editcomp(40.0, 33.6, 15.0) zoom() </w:t>
      </w:r>
    </w:p>
    <w:p>
      <w:pPr>
        <w:pStyle w:val="Heading3"/>
        <w:spacing w:lineRule="auto"/>
      </w:pPr>
      <w:r>
        <w:rPr/>
        <w:t xml:space="preserve">16.7 Beispiel: neues Ersatzbauteil</w:t>
      </w:r>
    </w:p>
    <w:p>
      <w:pPr>
        <w:spacing w:lineRule="auto"/>
      </w:pPr>
      <w:r>
        <w:rPr>
          <w:rFonts w:ascii="Courier" w:hAnsi="Courier"/>
        </w:rPr>
        <w:t xml:space="preserve">addcomp(TEST_NEU, 55, 66, 0, top, 1, 0) exportincrement() </w:t>
      </w:r>
    </w:p>
    <w:p>
      <w:pPr>
        <w:pStyle w:val="Heading3"/>
        <w:spacing w:lineRule="auto"/>
      </w:pPr>
      <w:r>
        <w:rPr/>
        <w:t xml:space="preserve">16.8 Beispiel: Zeitstrahl prüfen</w:t>
      </w:r>
    </w:p>
    <w:p>
      <w:pPr>
        <w:spacing w:lineRule="auto"/>
      </w:pPr>
      <w:r>
        <w:rPr>
          <w:rFonts w:ascii="Courier" w:hAnsi="Courier"/>
        </w:rPr>
        <w:t xml:space="preserve">historystep(-1) sleep(1000) historystep(0) sleep(1000) historystep(1) sleep(1000) historystep(999) </w:t>
      </w:r>
    </w:p>
    <w:p>
      <w:pPr>
        <w:pStyle w:val="Heading3"/>
        <w:spacing w:lineRule="auto"/>
      </w:pPr>
      <w:r>
        <w:rPr/>
        <w:t xml:space="preserve">16.9 Makros sicher verwenden</w:t>
      </w:r>
    </w:p>
    <w:p>
      <w:pPr>
        <w:spacing w:lineRule="auto"/>
      </w:pPr>
      <w:r>
        <w:rPr/>
        <w:t xml:space="preserve">Vor einem Skript mit Export oder Löschung:</w:t>
      </w:r>
    </w:p>
    <w:p>
      <w:pPr>
        <w:numPr>
          <w:ilvl w:val="0"/>
          <w:numId w:val="65"/>
        </w:numPr>
        <w:spacing w:lineRule="auto"/>
      </w:pPr>
      <w:r>
        <w:rPr/>
        <w:t xml:space="preserve">Führen Sie es zuerst ohne Exportbefehl aus.</w:t>
      </w:r>
    </w:p>
    <w:p>
      <w:pPr>
        <w:numPr>
          <w:ilvl w:val="0"/>
          <w:numId w:val="65"/>
        </w:numPr>
        <w:spacing w:lineRule="auto"/>
      </w:pPr>
      <w:r>
        <w:rPr/>
        <w:t xml:space="preserve">Prüfen Sie Auswahl und Änderungsliste.</w:t>
      </w:r>
    </w:p>
    <w:p>
      <w:pPr>
        <w:numPr>
          <w:ilvl w:val="0"/>
          <w:numId w:val="65"/>
        </w:numPr>
        <w:spacing w:lineRule="auto"/>
      </w:pPr>
      <w:r>
        <w:rPr/>
        <w:t xml:space="preserve">Verwenden Sie möglichst eindeutige Filter.</w:t>
      </w:r>
    </w:p>
    <w:p>
      <w:pPr>
        <w:numPr>
          <w:ilvl w:val="0"/>
          <w:numId w:val="65"/>
        </w:numPr>
        <w:spacing w:lineRule="auto"/>
      </w:pPr>
      <w:r>
        <w:rPr/>
        <w:t xml:space="preserve">Prüfen Sie, ob ein </w:t>
      </w:r>
      <w:r>
        <w:rPr/>
        <w:t xml:space="preserve">*</w:t>
      </w:r>
      <w:r>
        <w:rPr/>
        <w:t xml:space="preserve">-Muster unerwartet viele Komponenten trifft.</w:t>
      </w:r>
    </w:p>
    <w:p>
      <w:pPr>
        <w:numPr>
          <w:ilvl w:val="0"/>
          <w:numId w:val="65"/>
        </w:numPr>
        <w:spacing w:lineRule="auto"/>
      </w:pPr>
      <w:r>
        <w:rPr/>
        <w:t xml:space="preserve">Exportieren Sie zunächst in einen Testordner.</w:t>
      </w:r>
    </w:p>
    <w:p>
      <w:pPr>
        <w:numPr>
          <w:ilvl w:val="0"/>
          <w:numId w:val="65"/>
        </w:numPr>
        <w:spacing w:lineRule="auto"/>
      </w:pPr>
      <w:r>
        <w:rPr/>
        <w:t xml:space="preserve">Validieren Sie die Datei.</w:t>
      </w:r>
    </w:p>
    <w:p>
      <w:pPr>
        <w:numPr>
          <w:ilvl w:val="0"/>
          <w:numId w:val="65"/>
        </w:numPr>
        <w:spacing w:lineRule="auto"/>
      </w:pPr>
      <w:r>
        <w:rPr/>
        <w:t xml:space="preserve">Ergänzen Sie erst danach den automatischen Export.</w:t>
      </w:r>
    </w:p>
    <w:p>
      <w:pPr>
        <w:pStyle w:val="Heading2"/>
        <w:spacing w:lineRule="auto"/>
      </w:pPr>
      <w:r>
        <w:rPr/>
        <w:t xml:space="preserve">17. Erprobte Arbeitsabläufe</w:t>
      </w:r>
    </w:p>
    <w:p>
      <w:pPr>
        <w:pStyle w:val="Heading3"/>
        <w:spacing w:lineRule="auto"/>
      </w:pPr>
      <w:r>
        <w:rPr/>
        <w:t xml:space="preserve">17.1 Nur eine Baseline untersuchen</w:t>
      </w:r>
    </w:p>
    <w:p>
      <w:pPr>
        <w:numPr>
          <w:ilvl w:val="0"/>
          <w:numId w:val="66"/>
        </w:numPr>
        <w:spacing w:lineRule="auto"/>
      </w:pPr>
      <w:r>
        <w:rPr/>
        <w:t xml:space="preserve">Baseline laden.</w:t>
      </w:r>
    </w:p>
    <w:p>
      <w:pPr>
        <w:numPr>
          <w:ilvl w:val="0"/>
          <w:numId w:val="66"/>
        </w:numPr>
        <w:spacing w:lineRule="auto"/>
      </w:pPr>
      <w:r>
        <w:rPr/>
        <w:t xml:space="preserve">ISO verwenden.</w:t>
      </w:r>
    </w:p>
    <w:p>
      <w:pPr>
        <w:numPr>
          <w:ilvl w:val="0"/>
          <w:numId w:val="66"/>
        </w:numPr>
        <w:spacing w:lineRule="auto"/>
      </w:pPr>
      <w:r>
        <w:rPr/>
        <w:t xml:space="preserve">Board-Features aufklappen.</w:t>
      </w:r>
    </w:p>
    <w:p>
      <w:pPr>
        <w:numPr>
          <w:ilvl w:val="0"/>
          <w:numId w:val="66"/>
        </w:numPr>
        <w:spacing w:lineRule="auto"/>
      </w:pPr>
      <w:r>
        <w:rPr/>
        <w:t xml:space="preserve">Typen einzeln einblenden.</w:t>
      </w:r>
    </w:p>
    <w:p>
      <w:pPr>
        <w:numPr>
          <w:ilvl w:val="0"/>
          <w:numId w:val="66"/>
        </w:numPr>
        <w:spacing w:lineRule="auto"/>
      </w:pPr>
      <w:r>
        <w:rPr/>
        <w:t xml:space="preserve">Auffällige Komponenten suchen.</w:t>
      </w:r>
    </w:p>
    <w:p>
      <w:pPr>
        <w:numPr>
          <w:ilvl w:val="0"/>
          <w:numId w:val="66"/>
        </w:numPr>
        <w:spacing w:lineRule="auto"/>
      </w:pPr>
      <w:r>
        <w:rPr/>
        <w:t xml:space="preserve">Auf Auswahl zoomen.</w:t>
      </w:r>
    </w:p>
    <w:p>
      <w:pPr>
        <w:numPr>
          <w:ilvl w:val="0"/>
          <w:numId w:val="66"/>
        </w:numPr>
        <w:spacing w:lineRule="auto"/>
      </w:pPr>
      <w:r>
        <w:rPr/>
        <w:t xml:space="preserve">Keine Papierkorb-Symbole verwenden, wenn keine Datenänderung gewünscht ist.</w:t>
      </w:r>
    </w:p>
    <w:p>
      <w:pPr>
        <w:pStyle w:val="Heading3"/>
        <w:spacing w:lineRule="auto"/>
      </w:pPr>
      <w:r>
        <w:rPr/>
        <w:t xml:space="preserve">17.2 Zwei Inkremente vergleichen</w:t>
      </w:r>
    </w:p>
    <w:p>
      <w:pPr>
        <w:numPr>
          <w:ilvl w:val="0"/>
          <w:numId w:val="67"/>
        </w:numPr>
        <w:spacing w:lineRule="auto"/>
      </w:pPr>
      <w:r>
        <w:rPr/>
        <w:t xml:space="preserve">Baseline laden.</w:t>
      </w:r>
    </w:p>
    <w:p>
      <w:pPr>
        <w:numPr>
          <w:ilvl w:val="0"/>
          <w:numId w:val="67"/>
        </w:numPr>
        <w:spacing w:lineRule="auto"/>
      </w:pPr>
      <w:r>
        <w:rPr/>
        <w:t xml:space="preserve">Beide Inkremente gemeinsam auswählen.</w:t>
      </w:r>
    </w:p>
    <w:p>
      <w:pPr>
        <w:numPr>
          <w:ilvl w:val="0"/>
          <w:numId w:val="67"/>
        </w:numPr>
        <w:spacing w:lineRule="auto"/>
      </w:pPr>
      <w:r>
        <w:rPr/>
        <w:t xml:space="preserve">Dateireihenfolge im Zeitstrahl prüfen.</w:t>
      </w:r>
    </w:p>
    <w:p>
      <w:pPr>
        <w:numPr>
          <w:ilvl w:val="0"/>
          <w:numId w:val="67"/>
        </w:numPr>
        <w:spacing w:lineRule="auto"/>
      </w:pPr>
      <w:r>
        <w:rPr/>
        <w:t xml:space="preserve">Schritt 1 öffnen und Änderungen notieren.</w:t>
      </w:r>
    </w:p>
    <w:p>
      <w:pPr>
        <w:numPr>
          <w:ilvl w:val="0"/>
          <w:numId w:val="67"/>
        </w:numPr>
        <w:spacing w:lineRule="auto"/>
      </w:pPr>
      <w:r>
        <w:rPr/>
        <w:t xml:space="preserve">Schritt 2 öffnen und Änderungen notieren.</w:t>
      </w:r>
    </w:p>
    <w:p>
      <w:pPr>
        <w:numPr>
          <w:ilvl w:val="0"/>
          <w:numId w:val="67"/>
        </w:numPr>
        <w:spacing w:lineRule="auto"/>
      </w:pPr>
      <w:r>
        <w:rPr/>
        <w:t xml:space="preserve">Mit </w:t>
      </w:r>
      <w:r>
        <w:rPr/>
        <w:t xml:space="preserve">⬅️</w:t>
      </w:r>
      <w:r>
        <w:rPr/>
        <w:t xml:space="preserve"> und </w:t>
      </w:r>
      <w:r>
        <w:rPr/>
        <w:t xml:space="preserve">➡️</w:t>
      </w:r>
      <w:r>
        <w:rPr/>
        <w:t xml:space="preserve"> zwischen den Schritten wechseln.</w:t>
      </w:r>
    </w:p>
    <w:p>
      <w:pPr>
        <w:numPr>
          <w:ilvl w:val="0"/>
          <w:numId w:val="67"/>
        </w:numPr>
        <w:spacing w:lineRule="auto"/>
      </w:pPr>
      <w:r>
        <w:rPr/>
        <w:t xml:space="preserve">Alte und neue Position über die Geisterdarstellung vergleichen.</w:t>
      </w:r>
    </w:p>
    <w:p>
      <w:pPr>
        <w:numPr>
          <w:ilvl w:val="0"/>
          <w:numId w:val="67"/>
        </w:numPr>
        <w:spacing w:lineRule="auto"/>
      </w:pPr>
      <w:r>
        <w:rPr/>
        <w:t xml:space="preserve">Auf </w:t>
      </w:r>
      <w:r>
        <w:rPr>
          <w:b/>
        </w:rPr>
        <w:t xml:space="preserve">Aktuell</w:t>
      </w:r>
      <w:r>
        <w:rPr/>
        <w:t xml:space="preserve"> wechseln und Endzustand prüfen.</w:t>
      </w:r>
    </w:p>
    <w:p>
      <w:pPr>
        <w:pStyle w:val="Heading3"/>
        <w:spacing w:lineRule="auto"/>
      </w:pPr>
      <w:r>
        <w:rPr/>
        <w:t xml:space="preserve">17.3 Bestimmte Materialnummern ausblenden</w:t>
      </w:r>
    </w:p>
    <w:p>
      <w:pPr>
        <w:numPr>
          <w:ilvl w:val="0"/>
          <w:numId w:val="68"/>
        </w:numPr>
        <w:spacing w:lineRule="auto"/>
      </w:pPr>
      <w:r>
        <w:rPr/>
        <w:t xml:space="preserve">Suchbegriff eingeben.</w:t>
      </w:r>
    </w:p>
    <w:p>
      <w:pPr>
        <w:numPr>
          <w:ilvl w:val="0"/>
          <w:numId w:val="68"/>
        </w:numPr>
        <w:spacing w:lineRule="auto"/>
      </w:pPr>
      <w:r>
        <w:rPr/>
        <w:t xml:space="preserve">Treffer mit </w:t>
      </w:r>
      <w:r>
        <w:rPr/>
        <w:t xml:space="preserve">Strg</w:t>
      </w:r>
      <w:r>
        <w:rPr/>
        <w:t xml:space="preserve"> oder </w:t>
      </w:r>
      <w:r>
        <w:rPr/>
        <w:t xml:space="preserve">Umschalt</w:t>
      </w:r>
      <w:r>
        <w:rPr/>
        <w:t xml:space="preserve"> auswählen.</w:t>
      </w:r>
    </w:p>
    <w:p>
      <w:pPr>
        <w:numPr>
          <w:ilvl w:val="0"/>
          <w:numId w:val="68"/>
        </w:numPr>
        <w:spacing w:lineRule="auto"/>
      </w:pPr>
      <w:r>
        <w:rPr/>
        <w:t xml:space="preserve">Auge anklicken.</w:t>
      </w:r>
    </w:p>
    <w:p>
      <w:pPr>
        <w:numPr>
          <w:ilvl w:val="0"/>
          <w:numId w:val="68"/>
        </w:numPr>
        <w:spacing w:lineRule="auto"/>
      </w:pPr>
      <w:r>
        <w:rPr/>
        <w:t xml:space="preserve">Suche leeren.</w:t>
      </w:r>
    </w:p>
    <w:p>
      <w:pPr>
        <w:numPr>
          <w:ilvl w:val="0"/>
          <w:numId w:val="68"/>
        </w:numPr>
        <w:spacing w:lineRule="auto"/>
      </w:pPr>
      <w:r>
        <w:rPr/>
        <w:t xml:space="preserve">ISO verwenden.</w:t>
      </w:r>
    </w:p>
    <w:p>
      <w:pPr>
        <w:spacing w:lineRule="auto"/>
      </w:pPr>
      <w:r>
        <w:rPr/>
        <w:t xml:space="preserve">Diese Änderung ist rein visuell und wird nicht exportiert.</w:t>
      </w:r>
    </w:p>
    <w:p>
      <w:pPr>
        <w:pStyle w:val="Heading3"/>
        <w:spacing w:lineRule="auto"/>
      </w:pPr>
      <w:r>
        <w:rPr/>
        <w:t xml:space="preserve">17.4 Bestimmte Materialnummern aus dem Export ausschließen</w:t>
      </w:r>
    </w:p>
    <w:p>
      <w:pPr>
        <w:numPr>
          <w:ilvl w:val="0"/>
          <w:numId w:val="69"/>
        </w:numPr>
        <w:spacing w:lineRule="auto"/>
      </w:pPr>
      <w:r>
        <w:rPr/>
        <w:t xml:space="preserve">Suchbegriff eingeben.</w:t>
      </w:r>
    </w:p>
    <w:p>
      <w:pPr>
        <w:numPr>
          <w:ilvl w:val="0"/>
          <w:numId w:val="69"/>
        </w:numPr>
        <w:spacing w:lineRule="auto"/>
      </w:pPr>
      <w:r>
        <w:rPr/>
        <w:t xml:space="preserve">Treffer auswählen.</w:t>
      </w:r>
    </w:p>
    <w:p>
      <w:pPr>
        <w:numPr>
          <w:ilvl w:val="0"/>
          <w:numId w:val="69"/>
        </w:numPr>
        <w:spacing w:lineRule="auto"/>
      </w:pPr>
      <w:r>
        <w:rPr/>
        <w:t xml:space="preserve">Papierkorb anklicken.</w:t>
      </w:r>
    </w:p>
    <w:p>
      <w:pPr>
        <w:numPr>
          <w:ilvl w:val="0"/>
          <w:numId w:val="69"/>
        </w:numPr>
        <w:spacing w:lineRule="auto"/>
      </w:pPr>
      <w:r>
        <w:rPr/>
        <w:t xml:space="preserve">Auf </w:t>
      </w:r>
      <w:r>
        <w:rPr>
          <w:b/>
        </w:rPr>
        <w:t xml:space="preserve">Aktuell</w:t>
      </w:r>
      <w:r>
        <w:rPr/>
        <w:t xml:space="preserve"> wechseln.</w:t>
      </w:r>
    </w:p>
    <w:p>
      <w:pPr>
        <w:numPr>
          <w:ilvl w:val="0"/>
          <w:numId w:val="69"/>
        </w:numPr>
        <w:spacing w:lineRule="auto"/>
      </w:pPr>
      <w:r>
        <w:rPr/>
        <w:t xml:space="preserve">Änderungsliste prüfen.</w:t>
      </w:r>
    </w:p>
    <w:p>
      <w:pPr>
        <w:numPr>
          <w:ilvl w:val="0"/>
          <w:numId w:val="69"/>
        </w:numPr>
        <w:spacing w:lineRule="auto"/>
      </w:pPr>
      <w:r>
        <w:rPr/>
        <w:t xml:space="preserve">Inkrement oder Baseline exportieren.</w:t>
      </w:r>
    </w:p>
    <w:p>
      <w:pPr>
        <w:numPr>
          <w:ilvl w:val="0"/>
          <w:numId w:val="69"/>
        </w:numPr>
        <w:spacing w:lineRule="auto"/>
      </w:pPr>
      <w:r>
        <w:rPr/>
        <w:t xml:space="preserve">Exportdatei auf </w:t>
      </w:r>
      <w:r>
        <w:rPr/>
        <w:t xml:space="preserve">DeletedInstanceName</w:t>
      </w:r>
      <w:r>
        <w:rPr/>
        <w:t xml:space="preserve"> bzw. entfernte </w:t>
      </w:r>
      <w:r>
        <w:rPr/>
        <w:t xml:space="preserve">ItemInstance</w:t>
      </w:r>
      <w:r>
        <w:rPr/>
        <w:t xml:space="preserve"> prüfen.</w:t>
      </w:r>
    </w:p>
    <w:p>
      <w:pPr>
        <w:pStyle w:val="Heading3"/>
        <w:spacing w:lineRule="auto"/>
      </w:pPr>
      <w:r>
        <w:rPr/>
        <w:t xml:space="preserve">17.5 MCAD-Namen und OBJ-Bibliothek kombinieren</w:t>
      </w:r>
    </w:p>
    <w:p>
      <w:pPr>
        <w:numPr>
          <w:ilvl w:val="0"/>
          <w:numId w:val="70"/>
        </w:numPr>
        <w:spacing w:lineRule="auto"/>
      </w:pPr>
      <w:r>
        <w:rPr/>
        <w:t xml:space="preserve">Baseline laden.</w:t>
      </w:r>
    </w:p>
    <w:p>
      <w:pPr>
        <w:numPr>
          <w:ilvl w:val="0"/>
          <w:numId w:val="70"/>
        </w:numPr>
        <w:spacing w:lineRule="auto"/>
      </w:pPr>
      <w:r>
        <w:rPr/>
        <w:t xml:space="preserve">Hintmap laden.</w:t>
      </w:r>
    </w:p>
    <w:p>
      <w:pPr>
        <w:numPr>
          <w:ilvl w:val="0"/>
          <w:numId w:val="70"/>
        </w:numPr>
        <w:spacing w:lineRule="auto"/>
      </w:pPr>
      <w:r>
        <w:rPr/>
        <w:t xml:space="preserve">Mapping-Report prüfen.</w:t>
      </w:r>
    </w:p>
    <w:p>
      <w:pPr>
        <w:numPr>
          <w:ilvl w:val="0"/>
          <w:numId w:val="70"/>
        </w:numPr>
        <w:spacing w:lineRule="auto"/>
      </w:pPr>
      <w:r>
        <w:rPr/>
        <w:t xml:space="preserve">MCAD-Namen aktivieren.</w:t>
      </w:r>
    </w:p>
    <w:p>
      <w:pPr>
        <w:numPr>
          <w:ilvl w:val="0"/>
          <w:numId w:val="70"/>
        </w:numPr>
        <w:spacing w:lineRule="auto"/>
      </w:pPr>
      <w:r>
        <w:rPr/>
        <w:t xml:space="preserve">OBJ-Verzeichnis laden.</w:t>
      </w:r>
    </w:p>
    <w:p>
      <w:pPr>
        <w:numPr>
          <w:ilvl w:val="0"/>
          <w:numId w:val="70"/>
        </w:numPr>
        <w:spacing w:lineRule="auto"/>
      </w:pPr>
      <w:r>
        <w:rPr/>
        <w:t xml:space="preserve">OBJ-Report prüfen.</w:t>
      </w:r>
    </w:p>
    <w:p>
      <w:pPr>
        <w:numPr>
          <w:ilvl w:val="0"/>
          <w:numId w:val="70"/>
        </w:numPr>
        <w:spacing w:lineRule="auto"/>
      </w:pPr>
      <w:r>
        <w:rPr/>
        <w:t xml:space="preserve">Detaillierte Modelle aktivieren.</w:t>
      </w:r>
    </w:p>
    <w:p>
      <w:pPr>
        <w:numPr>
          <w:ilvl w:val="0"/>
          <w:numId w:val="70"/>
        </w:numPr>
        <w:spacing w:lineRule="auto"/>
      </w:pPr>
      <w:r>
        <w:rPr/>
        <w:t xml:space="preserve">Bei falscher Orientierung </w:t>
      </w:r>
      <w:r>
        <w:rPr>
          <w:b/>
        </w:rPr>
        <w:t xml:space="preserve">90° X-Achse kippen</w:t>
      </w:r>
      <w:r>
        <w:rPr/>
        <w:t xml:space="preserve"> testen.</w:t>
      </w:r>
    </w:p>
    <w:p>
      <w:pPr>
        <w:numPr>
          <w:ilvl w:val="0"/>
          <w:numId w:val="70"/>
        </w:numPr>
        <w:spacing w:lineRule="auto"/>
      </w:pPr>
      <w:r>
        <w:rPr/>
        <w:t xml:space="preserve">Kritische Komponenten einzeln mit </w:t>
      </w:r>
      <w:r>
        <w:rPr>
          <w:b/>
        </w:rPr>
        <w:t xml:space="preserve">Zoom</w:t>
      </w:r>
      <w:r>
        <w:rPr/>
        <w:t xml:space="preserve"> prüfen.</w:t>
      </w:r>
    </w:p>
    <w:p>
      <w:pPr>
        <w:pStyle w:val="Heading3"/>
        <w:spacing w:lineRule="auto"/>
      </w:pPr>
      <w:r>
        <w:rPr/>
        <w:t xml:space="preserve">17.6 Ablehnung ohne geometrische Änderung</w:t>
      </w:r>
    </w:p>
    <w:p>
      <w:pPr>
        <w:numPr>
          <w:ilvl w:val="0"/>
          <w:numId w:val="71"/>
        </w:numPr>
        <w:spacing w:lineRule="auto"/>
      </w:pPr>
      <w:r>
        <w:rPr/>
        <w:t xml:space="preserve">Betroffenen Inkrementschritt öffnen.</w:t>
      </w:r>
    </w:p>
    <w:p>
      <w:pPr>
        <w:numPr>
          <w:ilvl w:val="0"/>
          <w:numId w:val="71"/>
        </w:numPr>
        <w:spacing w:lineRule="auto"/>
      </w:pPr>
      <w:r>
        <w:rPr/>
        <w:t xml:space="preserve">Änderung visuell prüfen.</w:t>
      </w:r>
    </w:p>
    <w:p>
      <w:pPr>
        <w:numPr>
          <w:ilvl w:val="0"/>
          <w:numId w:val="71"/>
        </w:numPr>
        <w:spacing w:lineRule="auto"/>
      </w:pPr>
      <w:r>
        <w:rPr>
          <w:b/>
        </w:rPr>
        <w:t xml:space="preserve">Ablehnen</w:t>
      </w:r>
      <w:r>
        <w:rPr/>
        <w:t xml:space="preserve"> wählen.</w:t>
      </w:r>
    </w:p>
    <w:p>
      <w:pPr>
        <w:numPr>
          <w:ilvl w:val="0"/>
          <w:numId w:val="71"/>
        </w:numPr>
        <w:spacing w:lineRule="auto"/>
      </w:pPr>
      <w:r>
        <w:rPr/>
        <w:t xml:space="preserve">Response exportieren.</w:t>
      </w:r>
    </w:p>
    <w:p>
      <w:pPr>
        <w:numPr>
          <w:ilvl w:val="0"/>
          <w:numId w:val="71"/>
        </w:numPr>
        <w:spacing w:lineRule="auto"/>
      </w:pPr>
      <w:r>
        <w:rPr/>
        <w:t xml:space="preserve">In der XML-Datei nach </w:t>
      </w:r>
      <w:r>
        <w:rPr/>
        <w:t xml:space="preserve">EDMDResponse</w:t>
      </w:r>
      <w:r>
        <w:rPr/>
        <w:t xml:space="preserve"> und </w:t>
      </w:r>
      <w:r>
        <w:rPr/>
        <w:t xml:space="preserve">REJECTED</w:t>
      </w:r>
      <w:r>
        <w:rPr/>
        <w:t xml:space="preserve"> suchen.</w:t>
      </w:r>
    </w:p>
    <w:p>
      <w:pPr>
        <w:numPr>
          <w:ilvl w:val="0"/>
          <w:numId w:val="71"/>
        </w:numPr>
        <w:spacing w:lineRule="auto"/>
      </w:pPr>
      <w:r>
        <w:rPr/>
        <w:t xml:space="preserve">Datei im Zielprozess prüfen.</w:t>
      </w:r>
    </w:p>
    <w:p>
      <w:pPr>
        <w:pStyle w:val="Heading3"/>
        <w:spacing w:lineRule="auto"/>
      </w:pPr>
      <w:r>
        <w:rPr/>
        <w:t xml:space="preserve">17.7 Ablehnung mit manuellem Gegenvorschlag</w:t>
      </w:r>
    </w:p>
    <w:p>
      <w:pPr>
        <w:numPr>
          <w:ilvl w:val="0"/>
          <w:numId w:val="72"/>
        </w:numPr>
        <w:spacing w:lineRule="auto"/>
      </w:pPr>
      <w:r>
        <w:rPr/>
        <w:t xml:space="preserve">Änderung im Inkrementschritt ablehnen.</w:t>
      </w:r>
    </w:p>
    <w:p>
      <w:pPr>
        <w:numPr>
          <w:ilvl w:val="0"/>
          <w:numId w:val="72"/>
        </w:numPr>
        <w:spacing w:lineRule="auto"/>
      </w:pPr>
      <w:r>
        <w:rPr/>
        <w:t xml:space="preserve">Auf </w:t>
      </w:r>
      <w:r>
        <w:rPr>
          <w:b/>
        </w:rPr>
        <w:t xml:space="preserve">Aktuell</w:t>
      </w:r>
      <w:r>
        <w:rPr/>
        <w:t xml:space="preserve"> wechseln.</w:t>
      </w:r>
    </w:p>
    <w:p>
      <w:pPr>
        <w:numPr>
          <w:ilvl w:val="0"/>
          <w:numId w:val="72"/>
        </w:numPr>
        <w:spacing w:lineRule="auto"/>
      </w:pPr>
      <w:r>
        <w:rPr/>
        <w:t xml:space="preserve">Eine weiterhin auswählbare Komponente auf die gewünschte Position verschieben.</w:t>
      </w:r>
    </w:p>
    <w:p>
      <w:pPr>
        <w:numPr>
          <w:ilvl w:val="0"/>
          <w:numId w:val="72"/>
        </w:numPr>
        <w:spacing w:lineRule="auto"/>
      </w:pPr>
      <w:r>
        <w:rPr/>
        <w:t xml:space="preserve">Response exportieren.</w:t>
      </w:r>
    </w:p>
    <w:p>
      <w:pPr>
        <w:numPr>
          <w:ilvl w:val="0"/>
          <w:numId w:val="72"/>
        </w:numPr>
        <w:spacing w:lineRule="auto"/>
      </w:pPr>
      <w:r>
        <w:rPr/>
        <w:t xml:space="preserve">Prüfen, ob sowohl </w:t>
      </w:r>
      <w:r>
        <w:rPr/>
        <w:t xml:space="preserve">Responses</w:t>
      </w:r>
      <w:r>
        <w:rPr/>
        <w:t xml:space="preserve"> als auch </w:t>
      </w:r>
      <w:r>
        <w:rPr/>
        <w:t xml:space="preserve">Changes</w:t>
      </w:r>
      <w:r>
        <w:rPr/>
        <w:t xml:space="preserve"> enthalten sind.</w:t>
      </w:r>
    </w:p>
    <w:p>
      <w:pPr>
        <w:spacing w:lineRule="auto"/>
      </w:pPr>
      <w:r>
        <w:rPr/>
        <w:t xml:space="preserve">Beachten Sie: Eine abgelehnte inkrementelle Löschung wird nicht automatisch wiederhergestellt.</w:t>
      </w:r>
    </w:p>
    <w:p>
      <w:pPr>
        <w:pStyle w:val="Heading2"/>
        <w:spacing w:lineRule="auto"/>
      </w:pPr>
      <w:r>
        <w:rPr/>
        <w:t xml:space="preserve">18. Tastatur- und Mausreferenz</w:t>
      </w:r>
    </w:p>
    <w:p>
      <w:pPr>
        <w:pStyle w:val="Heading3"/>
        <w:spacing w:lineRule="auto"/>
      </w:pPr>
      <w:r>
        <w:rPr/>
        <w:t xml:space="preserve">18.1 Tastatur</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Taste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Wirkung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ausgewählte Komponente(n) visuell ein-/ausblenden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Entf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ausgewählte Komponente(n) als gelöscht markieren bzw. Status umschalten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Rücktaste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wie </w:t>
            </w:r>
          </w:p>
          <w:p>
            <w:pPr>
              <w:spacing w:lineRule="auto"/>
            </w:pPr>
            <w:r>
              <w:rPr>
                <w:highlight w:val="lightGray"/>
              </w:rPr>
              <w:t xml:space="preserve">Entf</w:t>
            </w:r>
          </w:p>
          <w:p>
            <w:pPr>
              <w:spacing w:lineRule="auto"/>
            </w:pPr>
            <w:r>
              <w:rPr/>
              <w:t xml:space="preserve">, sofern kein Eingabefeld aktiv ist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Esc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leeren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Strg</w:t>
            </w:r>
          </w:p>
          <w:p>
            <w:pPr>
              <w:spacing w:lineRule="auto"/>
            </w:pPr>
            <w:r>
              <w:rPr/>
              <w:t xml:space="preserve"> + Klick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Mehrfachauswahl umschalten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Umschalt</w:t>
            </w:r>
          </w:p>
          <w:p>
            <w:pPr>
              <w:spacing w:lineRule="auto"/>
            </w:pPr>
            <w:r>
              <w:rPr/>
              <w:t xml:space="preserve"> + Klick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Bereichsauswahl</w:t>
            </w:r>
          </w:p>
        </w:tc>
      </w:tr>
    </w:tbl>
    <w:p>
      <w:pPr>
        <w:spacing w:lineRule="auto"/>
      </w:pPr>
      <w:r>
        <w:rPr/>
      </w:r>
    </w:p>
    <w:p>
      <w:pPr>
        <w:spacing w:lineRule="auto"/>
      </w:pPr>
      <w:r>
        <w:rPr/>
        <w:t xml:space="preserve">Tastenkürzel werden nicht ausgeführt, solange ein normales Eingabefeld den Fokus besitzt. Im Makro-Textfeld ist besonders darauf zu achten, dass </w:t>
      </w:r>
      <w:r>
        <w:rPr/>
        <w:t xml:space="preserve">Entf</w:t>
      </w:r>
      <w:r>
        <w:rPr/>
        <w:t xml:space="preserve"> und </w:t>
      </w:r>
      <w:r>
        <w:rPr/>
        <w:t xml:space="preserve">Rücktaste</w:t>
      </w:r>
      <w:r>
        <w:rPr/>
        <w:t xml:space="preserve"> nur Text bearbeiten sollen.</w:t>
      </w:r>
    </w:p>
    <w:p>
      <w:pPr>
        <w:pStyle w:val="Heading3"/>
        <w:spacing w:lineRule="auto"/>
      </w:pPr>
      <w:r>
        <w:rPr/>
        <w:t xml:space="preserve">18.2 Maus im Baum</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Aktion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Wirkung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Zeile anklicken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auswählen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Auge anklicken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Sichtbarkeit umschalten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Papierkorb anklicken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Exportausschluss umschalten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Pfeil vor Platine anklicken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Board-Features auf-/zuklappen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Zeile ziehen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Reihenfolge innerhalb des Containers ändern</w:t>
            </w:r>
          </w:p>
        </w:tc>
      </w:tr>
    </w:tbl>
    <w:p>
      <w:pPr>
        <w:spacing w:lineRule="auto"/>
      </w:pPr>
      <w:r>
        <w:rPr/>
      </w:r>
    </w:p>
    <w:p>
      <w:pPr>
        <w:pStyle w:val="Heading3"/>
        <w:spacing w:lineRule="auto"/>
      </w:pPr>
      <w:r>
        <w:rPr/>
        <w:t xml:space="preserve">18.3 Maus in 3D</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Aktion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Wirkung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kurzer Linksklick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Objekt auswählen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Linkstaste ziehen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Kamera drehen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rechte Taste ziehen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Ansicht verschieben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Mausrad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zoomen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Hintergrund anklicken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Auswahl leeren</w:t>
            </w:r>
          </w:p>
        </w:tc>
      </w:tr>
    </w:tbl>
    <w:p>
      <w:pPr>
        <w:spacing w:lineRule="auto"/>
      </w:pPr>
      <w:r>
        <w:rPr/>
      </w:r>
    </w:p>
    <w:p>
      <w:pPr>
        <w:pStyle w:val="Heading2"/>
        <w:spacing w:lineRule="auto"/>
      </w:pPr>
      <w:r>
        <w:rPr/>
        <w:t xml:space="preserve">19. Fehlerbehebung</w:t>
      </w:r>
    </w:p>
    <w:p>
      <w:pPr>
        <w:pStyle w:val="Heading3"/>
        <w:spacing w:lineRule="auto"/>
      </w:pPr>
      <w:r>
        <w:rPr/>
        <w:t xml:space="preserve">19.1 Die Seite bleibt dunkel oder leer</w:t>
      </w:r>
    </w:p>
    <w:p>
      <w:pPr>
        <w:spacing w:lineRule="auto"/>
      </w:pPr>
      <w:r>
        <w:rPr/>
        <w:t xml:space="preserve">Mögliche Ursachen:</w:t>
      </w:r>
    </w:p>
    <w:p>
      <w:pPr>
        <w:numPr>
          <w:ilvl w:val="0"/>
          <w:numId w:val="73"/>
        </w:numPr>
        <w:spacing w:lineRule="auto"/>
      </w:pPr>
      <w:r>
        <w:rPr/>
        <w:t xml:space="preserve">Three.js konnte nicht vom CDN geladen werden,</w:t>
      </w:r>
    </w:p>
    <w:p>
      <w:pPr>
        <w:numPr>
          <w:ilvl w:val="0"/>
          <w:numId w:val="73"/>
        </w:numPr>
        <w:spacing w:lineRule="auto"/>
      </w:pPr>
      <w:r>
        <w:rPr/>
        <w:t xml:space="preserve">WebGL ist deaktiviert,</w:t>
      </w:r>
    </w:p>
    <w:p>
      <w:pPr>
        <w:numPr>
          <w:ilvl w:val="0"/>
          <w:numId w:val="73"/>
        </w:numPr>
        <w:spacing w:lineRule="auto"/>
      </w:pPr>
      <w:r>
        <w:rPr/>
        <w:t xml:space="preserve">Browser- oder Unternehmensrichtlinie blockiert externe Skripte,</w:t>
      </w:r>
    </w:p>
    <w:p>
      <w:pPr>
        <w:numPr>
          <w:ilvl w:val="0"/>
          <w:numId w:val="73"/>
        </w:numPr>
        <w:spacing w:lineRule="auto"/>
      </w:pPr>
      <w:r>
        <w:rPr/>
        <w:t xml:space="preserve">die Datei wurde in einer problematischen </w:t>
      </w:r>
      <w:r>
        <w:rPr/>
        <w:t xml:space="preserve">file://</w:t>
      </w:r>
      <w:r>
        <w:rPr/>
        <w:t xml:space="preserve">-Umgebung geöffnet.</w:t>
      </w:r>
    </w:p>
    <w:p>
      <w:pPr>
        <w:spacing w:lineRule="auto"/>
      </w:pPr>
      <w:r>
        <w:rPr/>
        <w:t xml:space="preserve">Maßnahmen:</w:t>
      </w:r>
    </w:p>
    <w:p>
      <w:pPr>
        <w:numPr>
          <w:ilvl w:val="0"/>
          <w:numId w:val="74"/>
        </w:numPr>
        <w:spacing w:lineRule="auto"/>
      </w:pPr>
      <w:r>
        <w:rPr/>
        <w:t xml:space="preserve">Browser-Entwicklerkonsole auf Ladefehler prüfen.</w:t>
      </w:r>
    </w:p>
    <w:p>
      <w:pPr>
        <w:numPr>
          <w:ilvl w:val="0"/>
          <w:numId w:val="74"/>
        </w:numPr>
        <w:spacing w:lineRule="auto"/>
      </w:pPr>
      <w:r>
        <w:rPr/>
        <w:t xml:space="preserve">Internetverbindung bzw. CDN-Freigabe prüfen.</w:t>
      </w:r>
    </w:p>
    <w:p>
      <w:pPr>
        <w:numPr>
          <w:ilvl w:val="0"/>
          <w:numId w:val="74"/>
        </w:numPr>
        <w:spacing w:lineRule="auto"/>
      </w:pPr>
      <w:r>
        <w:rPr/>
        <w:t xml:space="preserve">Anwendung über </w:t>
      </w:r>
      <w:r>
        <w:rPr/>
        <w:t xml:space="preserve">http://127.0.0.1</w:t>
      </w:r>
      <w:r>
        <w:rPr/>
        <w:t xml:space="preserve"> starten.</w:t>
      </w:r>
    </w:p>
    <w:p>
      <w:pPr>
        <w:numPr>
          <w:ilvl w:val="0"/>
          <w:numId w:val="74"/>
        </w:numPr>
        <w:spacing w:lineRule="auto"/>
      </w:pPr>
      <w:r>
        <w:rPr/>
        <w:t xml:space="preserve">aktuellen Edge- oder Chrome-Browser verwenden.</w:t>
      </w:r>
    </w:p>
    <w:p>
      <w:pPr>
        <w:numPr>
          <w:ilvl w:val="0"/>
          <w:numId w:val="74"/>
        </w:numPr>
        <w:spacing w:lineRule="auto"/>
      </w:pPr>
      <w:r>
        <w:rPr/>
        <w:t xml:space="preserve">Hardwarebeschleunigung/WebGL prüfen.</w:t>
      </w:r>
    </w:p>
    <w:p>
      <w:pPr>
        <w:pStyle w:val="Heading3"/>
        <w:spacing w:lineRule="auto"/>
      </w:pPr>
      <w:r>
        <w:rPr/>
        <w:t xml:space="preserve">19.2 Nach dem Laden erscheint kein Modell</w:t>
      </w:r>
    </w:p>
    <w:p>
      <w:pPr>
        <w:spacing w:lineRule="auto"/>
      </w:pPr>
      <w:r>
        <w:rPr/>
        <w:t xml:space="preserve">Prüfen Sie:</w:t>
      </w:r>
    </w:p>
    <w:p>
      <w:pPr>
        <w:numPr>
          <w:ilvl w:val="0"/>
          <w:numId w:val="75"/>
        </w:numPr>
        <w:spacing w:lineRule="auto"/>
      </w:pPr>
      <w:r>
        <w:rPr/>
        <w:t xml:space="preserve">Ist die Datei valides XML?</w:t>
      </w:r>
    </w:p>
    <w:p>
      <w:pPr>
        <w:numPr>
          <w:ilvl w:val="0"/>
          <w:numId w:val="75"/>
        </w:numPr>
        <w:spacing w:lineRule="auto"/>
      </w:pPr>
      <w:r>
        <w:rPr/>
        <w:t xml:space="preserve">Ist der Root ein IDX-/EDMD-Datensatz?</w:t>
      </w:r>
    </w:p>
    <w:p>
      <w:pPr>
        <w:numPr>
          <w:ilvl w:val="0"/>
          <w:numId w:val="75"/>
        </w:numPr>
        <w:spacing w:lineRule="auto"/>
      </w:pPr>
      <w:r>
        <w:rPr/>
        <w:t xml:space="preserve">Gibt es </w:t>
      </w:r>
      <w:r>
        <w:rPr/>
        <w:t xml:space="preserve">Item</w:t>
      </w:r>
      <w:r>
        <w:rPr/>
        <w:t xml:space="preserve">, </w:t>
      </w:r>
      <w:r>
        <w:rPr/>
        <w:t xml:space="preserve">ItemInstance</w:t>
      </w:r>
      <w:r>
        <w:rPr/>
        <w:t xml:space="preserve">, </w:t>
      </w:r>
      <w:r>
        <w:rPr/>
        <w:t xml:space="preserve">ShapeElement</w:t>
      </w:r>
      <w:r>
        <w:rPr/>
        <w:t xml:space="preserve"> und </w:t>
      </w:r>
      <w:r>
        <w:rPr/>
        <w:t xml:space="preserve">CurveSet2d</w:t>
      </w:r>
      <w:r>
        <w:rPr/>
        <w:t xml:space="preserve">?</w:t>
      </w:r>
    </w:p>
    <w:p>
      <w:pPr>
        <w:numPr>
          <w:ilvl w:val="0"/>
          <w:numId w:val="75"/>
        </w:numPr>
        <w:spacing w:lineRule="auto"/>
      </w:pPr>
      <w:r>
        <w:rPr/>
        <w:t xml:space="preserve">Sind die Referenzen auf Shape und Item auflösbar?</w:t>
      </w:r>
    </w:p>
    <w:p>
      <w:pPr>
        <w:numPr>
          <w:ilvl w:val="0"/>
          <w:numId w:val="75"/>
        </w:numPr>
        <w:spacing w:lineRule="auto"/>
      </w:pPr>
      <w:r>
        <w:rPr/>
        <w:t xml:space="preserve">Ist das Board mit der aktuellen Erkennungslogik identifizierbar?</w:t>
      </w:r>
    </w:p>
    <w:p>
      <w:pPr>
        <w:numPr>
          <w:ilvl w:val="0"/>
          <w:numId w:val="75"/>
        </w:numPr>
        <w:spacing w:lineRule="auto"/>
      </w:pPr>
      <w:r>
        <w:rPr/>
        <w:t xml:space="preserve">Sind die verwendeten Geometrietypen vom Viewer unterstützt?</w:t>
      </w:r>
    </w:p>
    <w:p>
      <w:pPr>
        <w:numPr>
          <w:ilvl w:val="0"/>
          <w:numId w:val="75"/>
        </w:numPr>
        <w:spacing w:lineRule="auto"/>
      </w:pPr>
      <w:r>
        <w:rPr/>
        <w:t xml:space="preserve">Liegt das Modell wegen falscher Einheiten sehr weit außerhalb?</w:t>
      </w:r>
    </w:p>
    <w:p>
      <w:pPr>
        <w:pStyle w:val="Heading3"/>
        <w:spacing w:lineRule="auto"/>
      </w:pPr>
      <w:r>
        <w:rPr/>
        <w:t xml:space="preserve">19.3 Das Modell ist zu klein, zu groß oder außerhalb der Ansicht</w:t>
      </w:r>
    </w:p>
    <w:p>
      <w:pPr>
        <w:numPr>
          <w:ilvl w:val="0"/>
          <w:numId w:val="76"/>
        </w:numPr>
        <w:spacing w:lineRule="auto"/>
      </w:pPr>
      <w:r>
        <w:rPr/>
        <w:t xml:space="preserve">Klicken Sie </w:t>
      </w:r>
      <w:r>
        <w:rPr>
          <w:b/>
        </w:rPr>
        <w:t xml:space="preserve">ISO</w:t>
      </w:r>
      <w:r>
        <w:rPr/>
        <w:t xml:space="preserve">.</w:t>
      </w:r>
    </w:p>
    <w:p>
      <w:pPr>
        <w:numPr>
          <w:ilvl w:val="0"/>
          <w:numId w:val="76"/>
        </w:numPr>
        <w:spacing w:lineRule="auto"/>
      </w:pPr>
      <w:r>
        <w:rPr/>
        <w:t xml:space="preserve">Blenden Sie verdächtige Typen aus.</w:t>
      </w:r>
    </w:p>
    <w:p>
      <w:pPr>
        <w:numPr>
          <w:ilvl w:val="0"/>
          <w:numId w:val="76"/>
        </w:numPr>
        <w:spacing w:lineRule="auto"/>
      </w:pPr>
      <w:r>
        <w:rPr/>
        <w:t xml:space="preserve">Suchen Sie eine bekannte Komponente.</w:t>
      </w:r>
    </w:p>
    <w:p>
      <w:pPr>
        <w:numPr>
          <w:ilvl w:val="0"/>
          <w:numId w:val="76"/>
        </w:numPr>
        <w:spacing w:lineRule="auto"/>
      </w:pPr>
      <w:r>
        <w:rPr/>
        <w:t xml:space="preserve">Wählen Sie sie und klicken Sie </w:t>
      </w:r>
      <w:r>
        <w:rPr>
          <w:b/>
        </w:rPr>
        <w:t xml:space="preserve">Zoom</w:t>
      </w:r>
      <w:r>
        <w:rPr/>
        <w:t xml:space="preserve">.</w:t>
      </w:r>
    </w:p>
    <w:p>
      <w:pPr>
        <w:numPr>
          <w:ilvl w:val="0"/>
          <w:numId w:val="76"/>
        </w:numPr>
        <w:spacing w:lineRule="auto"/>
      </w:pPr>
      <w:r>
        <w:rPr/>
        <w:t xml:space="preserve">Prüfen Sie Quelldateieinheit und Transformationen.</w:t>
      </w:r>
    </w:p>
    <w:p>
      <w:pPr>
        <w:spacing w:lineRule="auto"/>
      </w:pPr>
      <w:r>
        <w:rPr/>
        <w:t xml:space="preserve">Die Anwendung führt keine allgemeine Einheitenkonvertierung durch.</w:t>
      </w:r>
    </w:p>
    <w:p>
      <w:pPr>
        <w:pStyle w:val="Heading3"/>
        <w:spacing w:lineRule="auto"/>
      </w:pPr>
      <w:r>
        <w:rPr/>
        <w:t xml:space="preserve">19.4 Inkremente erscheinen in falscher Reihenfolge</w:t>
      </w:r>
    </w:p>
    <w:p>
      <w:pPr>
        <w:spacing w:lineRule="auto"/>
      </w:pPr>
      <w:r>
        <w:rPr/>
        <w:t xml:space="preserve">Die Reihenfolge basiert auf </w:t>
      </w:r>
      <w:r>
        <w:rPr/>
        <w:t xml:space="preserve">lastModified</w:t>
      </w:r>
      <w:r>
        <w:rPr/>
        <w:t xml:space="preserve">. Korrigieren Sie die Dateizeitstempel oder laden Sie Dateien mit sinnvoller Zeitstempelreihenfolge. Die Auswahlreihenfolge im Dateidialog ist nicht maßgeblich.</w:t>
      </w:r>
    </w:p>
    <w:p>
      <w:pPr>
        <w:pStyle w:val="Heading3"/>
        <w:spacing w:lineRule="auto"/>
      </w:pPr>
      <w:r>
        <w:rPr/>
        <w:t xml:space="preserve">19.5 Eine inkrementelle Änderung wird nicht erkannt</w:t>
      </w:r>
    </w:p>
    <w:p>
      <w:pPr>
        <w:spacing w:lineRule="auto"/>
      </w:pPr>
      <w:r>
        <w:rPr/>
        <w:t xml:space="preserve">Mögliche Ursachen:</w:t>
      </w:r>
    </w:p>
    <w:p>
      <w:pPr>
        <w:numPr>
          <w:ilvl w:val="0"/>
          <w:numId w:val="77"/>
        </w:numPr>
        <w:spacing w:lineRule="auto"/>
      </w:pPr>
      <w:r>
        <w:rPr/>
        <w:t xml:space="preserve">UID stimmt nicht mit der Baseline überein,</w:t>
      </w:r>
    </w:p>
    <w:p>
      <w:pPr>
        <w:numPr>
          <w:ilvl w:val="0"/>
          <w:numId w:val="77"/>
        </w:numPr>
        <w:spacing w:lineRule="auto"/>
      </w:pPr>
      <w:r>
        <w:rPr/>
        <w:t xml:space="preserve">DeletedInstanceName</w:t>
      </w:r>
      <w:r>
        <w:rPr/>
        <w:t xml:space="preserve"> verwendet einen nicht zuordenbaren Namen,</w:t>
      </w:r>
    </w:p>
    <w:p>
      <w:pPr>
        <w:numPr>
          <w:ilvl w:val="0"/>
          <w:numId w:val="77"/>
        </w:numPr>
        <w:spacing w:lineRule="auto"/>
      </w:pPr>
      <w:r>
        <w:rPr/>
        <w:t xml:space="preserve">Definition oder Shape-Referenz des neuen Items fehlt,</w:t>
      </w:r>
    </w:p>
    <w:p>
      <w:pPr>
        <w:numPr>
          <w:ilvl w:val="0"/>
          <w:numId w:val="77"/>
        </w:numPr>
        <w:spacing w:lineRule="auto"/>
      </w:pPr>
      <w:r>
        <w:rPr/>
        <w:t xml:space="preserve">Transformation verwendet nicht unterstützte Struktur,</w:t>
      </w:r>
    </w:p>
    <w:p>
      <w:pPr>
        <w:numPr>
          <w:ilvl w:val="0"/>
          <w:numId w:val="77"/>
        </w:numPr>
        <w:spacing w:lineRule="auto"/>
      </w:pPr>
      <w:r>
        <w:rPr/>
        <w:t xml:space="preserve">Änderung verwendet einen nicht unterstützten Geometrietyp,</w:t>
      </w:r>
    </w:p>
    <w:p>
      <w:pPr>
        <w:numPr>
          <w:ilvl w:val="0"/>
          <w:numId w:val="77"/>
        </w:numPr>
        <w:spacing w:lineRule="auto"/>
      </w:pPr>
      <w:r>
        <w:rPr/>
        <w:t xml:space="preserve">Vorgängerzustand ist nicht der geladene Zustand.</w:t>
      </w:r>
    </w:p>
    <w:p>
      <w:pPr>
        <w:spacing w:lineRule="auto"/>
      </w:pPr>
      <w:r>
        <w:rPr/>
        <w:t xml:space="preserve">Vergleichen Sie IDs und fachliche Namen getrennt. Der Standard verlangt eine konsistente Identifikation über Systemgrenzen; bloß ähnliche Anzeigenamen sind nicht ausreichend.</w:t>
      </w:r>
    </w:p>
    <w:p>
      <w:pPr>
        <w:pStyle w:val="Heading3"/>
        <w:spacing w:lineRule="auto"/>
      </w:pPr>
      <w:r>
        <w:rPr/>
        <w:t xml:space="preserve">19.6 Ablehnen stellt eine Änderung nicht zurück</w:t>
      </w:r>
    </w:p>
    <w:p>
      <w:pPr>
        <w:spacing w:lineRule="auto"/>
      </w:pPr>
      <w:r>
        <w:rPr/>
        <w:t xml:space="preserve">Das ist das aktuelle Verhalten. </w:t>
      </w:r>
      <w:r>
        <w:rPr>
          <w:b/>
        </w:rPr>
        <w:t xml:space="preserve">Ablehnen</w:t>
      </w:r>
      <w:r>
        <w:rPr/>
        <w:t xml:space="preserve"> speichert eine Response-Entscheidung, führt aber kein geometrisches Undo aus. Verwenden Sie für eine eigene Platzierungsalternative die manuelle Bearbeitung einer auswählbaren Komponente.</w:t>
      </w:r>
    </w:p>
    <w:p>
      <w:pPr>
        <w:pStyle w:val="Heading3"/>
        <w:spacing w:lineRule="auto"/>
      </w:pPr>
      <w:r>
        <w:rPr/>
        <w:t xml:space="preserve">19.7 Response-Datei heißt </w:t>
      </w:r>
      <w:r>
        <w:rPr/>
        <w:t xml:space="preserve">_increment.idx</w:t>
      </w:r>
    </w:p>
    <w:p>
      <w:pPr>
        <w:spacing w:lineRule="auto"/>
      </w:pPr>
      <w:r>
        <w:rPr/>
        <w:t xml:space="preserve">Das ist das aktuelle Verhalten des gemeinsamen Exportpfads. Prüfen Sie den Inhalt auf </w:t>
      </w:r>
      <w:r>
        <w:rPr/>
        <w:t xml:space="preserve">Responses</w:t>
      </w:r>
      <w:r>
        <w:rPr/>
        <w:t xml:space="preserve"> und </w:t>
      </w:r>
      <w:r>
        <w:rPr/>
        <w:t xml:space="preserve">REJECTED</w:t>
      </w:r>
      <w:r>
        <w:rPr/>
        <w:t xml:space="preserve">.</w:t>
      </w:r>
    </w:p>
    <w:p>
      <w:pPr>
        <w:pStyle w:val="Heading3"/>
        <w:spacing w:lineRule="auto"/>
      </w:pPr>
      <w:r>
        <w:rPr/>
        <w:t xml:space="preserve">19.8 „Keine neuen Änderungen!“</w:t>
      </w:r>
    </w:p>
    <w:p>
      <w:pPr>
        <w:spacing w:lineRule="auto"/>
      </w:pPr>
      <w:r>
        <w:rPr/>
        <w:t xml:space="preserve">Der Inkrement-/Response-Export findet:</w:t>
      </w:r>
    </w:p>
    <w:p>
      <w:pPr>
        <w:numPr>
          <w:ilvl w:val="0"/>
          <w:numId w:val="78"/>
        </w:numPr>
        <w:spacing w:lineRule="auto"/>
      </w:pPr>
      <w:r>
        <w:rPr/>
        <w:t xml:space="preserve">keine manuelle Verschiebung,</w:t>
      </w:r>
    </w:p>
    <w:p>
      <w:pPr>
        <w:numPr>
          <w:ilvl w:val="0"/>
          <w:numId w:val="78"/>
        </w:numPr>
        <w:spacing w:lineRule="auto"/>
      </w:pPr>
      <w:r>
        <w:rPr/>
        <w:t xml:space="preserve">kein manuell hinzugefügtes Element,</w:t>
      </w:r>
    </w:p>
    <w:p>
      <w:pPr>
        <w:numPr>
          <w:ilvl w:val="0"/>
          <w:numId w:val="78"/>
        </w:numPr>
        <w:spacing w:lineRule="auto"/>
      </w:pPr>
      <w:r>
        <w:rPr/>
        <w:t xml:space="preserve">keine neue manuelle Löschung,</w:t>
      </w:r>
    </w:p>
    <w:p>
      <w:pPr>
        <w:numPr>
          <w:ilvl w:val="0"/>
          <w:numId w:val="78"/>
        </w:numPr>
        <w:spacing w:lineRule="auto"/>
      </w:pPr>
      <w:r>
        <w:rPr/>
        <w:t xml:space="preserve">keine abgelehnte zuordenbare Änderung.</w:t>
      </w:r>
    </w:p>
    <w:p>
      <w:pPr>
        <w:spacing w:lineRule="auto"/>
      </w:pPr>
      <w:r>
        <w:rPr/>
        <w:t xml:space="preserve">Nur das Laden von Inkrementen genügt nicht, um ein neues ausgehendes Inkrement zu erzeugen.</w:t>
      </w:r>
    </w:p>
    <w:p>
      <w:pPr>
        <w:pStyle w:val="Heading3"/>
        <w:spacing w:lineRule="auto"/>
      </w:pPr>
      <w:r>
        <w:rPr/>
        <w:t xml:space="preserve">19.9 OBJ-Dateien werden nicht zugeordnet</w:t>
      </w:r>
    </w:p>
    <w:p>
      <w:pPr>
        <w:spacing w:lineRule="auto"/>
      </w:pPr>
      <w:r>
        <w:rPr/>
        <w:t xml:space="preserve">Prüfen Sie:</w:t>
      </w:r>
    </w:p>
    <w:p>
      <w:pPr>
        <w:numPr>
          <w:ilvl w:val="0"/>
          <w:numId w:val="79"/>
        </w:numPr>
        <w:spacing w:lineRule="auto"/>
      </w:pPr>
      <w:r>
        <w:rPr/>
        <w:t xml:space="preserve">Endung wirklich </w:t>
      </w:r>
      <w:r>
        <w:rPr/>
        <w:t xml:space="preserve">.obj</w:t>
      </w:r>
      <w:r>
        <w:rPr/>
        <w:t xml:space="preserve">,</w:t>
      </w:r>
    </w:p>
    <w:p>
      <w:pPr>
        <w:numPr>
          <w:ilvl w:val="0"/>
          <w:numId w:val="79"/>
        </w:numPr>
        <w:spacing w:lineRule="auto"/>
      </w:pPr>
      <w:r>
        <w:rPr/>
        <w:t xml:space="preserve">Dateiname ohne Endung entspricht Name oder Artikelnummer,</w:t>
      </w:r>
    </w:p>
    <w:p>
      <w:pPr>
        <w:numPr>
          <w:ilvl w:val="0"/>
          <w:numId w:val="79"/>
        </w:numPr>
        <w:spacing w:lineRule="auto"/>
      </w:pPr>
      <w:r>
        <w:rPr/>
        <w:t xml:space="preserve">Hintmap vor dem OBJ-Verzeichnis laden,</w:t>
      </w:r>
    </w:p>
    <w:p>
      <w:pPr>
        <w:numPr>
          <w:ilvl w:val="0"/>
          <w:numId w:val="79"/>
        </w:numPr>
        <w:spacing w:lineRule="auto"/>
      </w:pPr>
      <w:r>
        <w:rPr/>
        <w:t xml:space="preserve">numerische Nummer gegebenenfalls 18-stellig,</w:t>
      </w:r>
    </w:p>
    <w:p>
      <w:pPr>
        <w:numPr>
          <w:ilvl w:val="0"/>
          <w:numId w:val="79"/>
        </w:numPr>
        <w:spacing w:lineRule="auto"/>
      </w:pPr>
      <w:r>
        <w:rPr/>
        <w:t xml:space="preserve">keine zusätzlichen Suffixe im Dateinamen,</w:t>
      </w:r>
    </w:p>
    <w:p>
      <w:pPr>
        <w:numPr>
          <w:ilvl w:val="0"/>
          <w:numId w:val="79"/>
        </w:numPr>
        <w:spacing w:lineRule="auto"/>
      </w:pPr>
      <w:r>
        <w:rPr/>
        <w:t xml:space="preserve">Importreport auf „Nicht zugeordnet“ prüfen.</w:t>
      </w:r>
    </w:p>
    <w:p>
      <w:pPr>
        <w:pStyle w:val="Heading3"/>
        <w:spacing w:lineRule="auto"/>
      </w:pPr>
      <w:r>
        <w:rPr/>
        <w:t xml:space="preserve">19.10 OBJ-Modell liegt oder steht falsch</w:t>
      </w:r>
    </w:p>
    <w:p>
      <w:pPr>
        <w:numPr>
          <w:ilvl w:val="0"/>
          <w:numId w:val="80"/>
        </w:numPr>
        <w:spacing w:lineRule="auto"/>
      </w:pPr>
      <w:r>
        <w:rPr>
          <w:b/>
        </w:rPr>
        <w:t xml:space="preserve">90° X-Achse kippen</w:t>
      </w:r>
      <w:r>
        <w:rPr/>
        <w:t xml:space="preserve"> umschalten.</w:t>
      </w:r>
    </w:p>
    <w:p>
      <w:pPr>
        <w:numPr>
          <w:ilvl w:val="0"/>
          <w:numId w:val="80"/>
        </w:numPr>
        <w:spacing w:lineRule="auto"/>
      </w:pPr>
      <w:r>
        <w:rPr/>
        <w:t xml:space="preserve">Top-/Bottom-Erkennung prüfen.</w:t>
      </w:r>
    </w:p>
    <w:p>
      <w:pPr>
        <w:numPr>
          <w:ilvl w:val="0"/>
          <w:numId w:val="80"/>
        </w:numPr>
        <w:spacing w:lineRule="auto"/>
      </w:pPr>
      <w:r>
        <w:rPr/>
        <w:t xml:space="preserve">Einfügepunkt des OBJ-Modells prüfen.</w:t>
      </w:r>
    </w:p>
    <w:p>
      <w:pPr>
        <w:numPr>
          <w:ilvl w:val="0"/>
          <w:numId w:val="80"/>
        </w:numPr>
        <w:spacing w:lineRule="auto"/>
      </w:pPr>
      <w:r>
        <w:rPr/>
        <w:t xml:space="preserve">Maßstab prüfen.</w:t>
      </w:r>
    </w:p>
    <w:p>
      <w:pPr>
        <w:numPr>
          <w:ilvl w:val="0"/>
          <w:numId w:val="80"/>
        </w:numPr>
        <w:spacing w:lineRule="auto"/>
      </w:pPr>
      <w:r>
        <w:rPr/>
        <w:t xml:space="preserve">Modellkoordinaten im Erzeugersystem prüfen.</w:t>
      </w:r>
    </w:p>
    <w:p>
      <w:pPr>
        <w:pStyle w:val="Heading3"/>
        <w:spacing w:lineRule="auto"/>
      </w:pPr>
      <w:r>
        <w:rPr/>
        <w:t xml:space="preserve">19.11 Manuelles Hinzufügen reagiert nicht</w:t>
      </w:r>
    </w:p>
    <w:p>
      <w:pPr>
        <w:spacing w:lineRule="auto"/>
      </w:pPr>
      <w:r>
        <w:rPr/>
        <w:t xml:space="preserve">Die GUI verlangt eine OBJ-Datei. Wählen Sie zuerst eine Datei. Für einen reinen Ersatzblock kann alternativ das Makro </w:t>
      </w:r>
      <w:r>
        <w:rPr/>
        <w:t xml:space="preserve">addcomp(...)</w:t>
      </w:r>
      <w:r>
        <w:rPr/>
        <w:t xml:space="preserve"> verwendet werden.</w:t>
      </w:r>
    </w:p>
    <w:p>
      <w:pPr>
        <w:pStyle w:val="Heading3"/>
        <w:spacing w:lineRule="auto"/>
      </w:pPr>
      <w:r>
        <w:rPr/>
        <w:t xml:space="preserve">19.12 Änderungen sind nach Neuladen verschwunden</w:t>
      </w:r>
    </w:p>
    <w:p>
      <w:pPr>
        <w:spacing w:lineRule="auto"/>
      </w:pPr>
      <w:r>
        <w:rPr/>
        <w:t xml:space="preserve">Die Anwendung speichert die Sitzung nicht dauerhaft. Exportieren Sie die gewünschten Ergebnisse vor Reload, Tab-Schließen oder Browser-Neustart.</w:t>
      </w:r>
    </w:p>
    <w:p>
      <w:pPr>
        <w:pStyle w:val="Heading3"/>
        <w:spacing w:lineRule="auto"/>
      </w:pPr>
      <w:r>
        <w:rPr/>
        <w:t xml:space="preserve">19.13 Export wird nicht gefunden</w:t>
      </w:r>
    </w:p>
    <w:p>
      <w:pPr>
        <w:spacing w:lineRule="auto"/>
      </w:pPr>
      <w:r>
        <w:rPr/>
        <w:t xml:space="preserve">Prüfen Sie:</w:t>
      </w:r>
    </w:p>
    <w:p>
      <w:pPr>
        <w:numPr>
          <w:ilvl w:val="0"/>
          <w:numId w:val="81"/>
        </w:numPr>
        <w:spacing w:lineRule="auto"/>
      </w:pPr>
      <w:r>
        <w:rPr/>
        <w:t xml:space="preserve">Downloadordner des Browsers,</w:t>
      </w:r>
    </w:p>
    <w:p>
      <w:pPr>
        <w:numPr>
          <w:ilvl w:val="0"/>
          <w:numId w:val="81"/>
        </w:numPr>
        <w:spacing w:lineRule="auto"/>
      </w:pPr>
      <w:r>
        <w:rPr/>
        <w:t xml:space="preserve">blockierte automatische Downloads,</w:t>
      </w:r>
    </w:p>
    <w:p>
      <w:pPr>
        <w:numPr>
          <w:ilvl w:val="0"/>
          <w:numId w:val="81"/>
        </w:numPr>
        <w:spacing w:lineRule="auto"/>
      </w:pPr>
      <w:r>
        <w:rPr/>
        <w:t xml:space="preserve">Downloadleiste,</w:t>
      </w:r>
    </w:p>
    <w:p>
      <w:pPr>
        <w:numPr>
          <w:ilvl w:val="0"/>
          <w:numId w:val="81"/>
        </w:numPr>
        <w:spacing w:lineRule="auto"/>
      </w:pPr>
      <w:r>
        <w:rPr/>
        <w:t xml:space="preserve">Berechtigung des Downloadordners,</w:t>
      </w:r>
    </w:p>
    <w:p>
      <w:pPr>
        <w:numPr>
          <w:ilvl w:val="0"/>
          <w:numId w:val="81"/>
        </w:numPr>
        <w:spacing w:lineRule="auto"/>
      </w:pPr>
      <w:r>
        <w:rPr/>
        <w:t xml:space="preserve">Dateinamen mit </w:t>
      </w:r>
      <w:r>
        <w:rPr/>
        <w:t xml:space="preserve">_filtered</w:t>
      </w:r>
      <w:r>
        <w:rPr/>
        <w:t xml:space="preserve"> oder </w:t>
      </w:r>
      <w:r>
        <w:rPr/>
        <w:t xml:space="preserve">_increment</w:t>
      </w:r>
      <w:r>
        <w:rPr/>
        <w:t xml:space="preserve">.</w:t>
      </w:r>
    </w:p>
    <w:p>
      <w:pPr>
        <w:pStyle w:val="Heading2"/>
        <w:spacing w:lineRule="auto"/>
      </w:pPr>
      <w:r>
        <w:rPr/>
        <w:t xml:space="preserve">20. Datenqualität und Übergabeprüfung</w:t>
      </w:r>
    </w:p>
    <w:p>
      <w:pPr>
        <w:pStyle w:val="Heading3"/>
        <w:spacing w:lineRule="auto"/>
      </w:pPr>
      <w:r>
        <w:rPr/>
        <w:t xml:space="preserve">20.1 Warum eine zusätzliche Prüfung erforderlich ist</w:t>
      </w:r>
    </w:p>
    <w:p>
      <w:pPr>
        <w:spacing w:lineRule="auto"/>
      </w:pPr>
      <w:r>
        <w:rPr/>
        <w:t xml:space="preserve">Der IDX-Standard beschreibt nicht nur Geometrie, sondern auch:</w:t>
      </w:r>
    </w:p>
    <w:p>
      <w:pPr>
        <w:numPr>
          <w:ilvl w:val="0"/>
          <w:numId w:val="82"/>
        </w:numPr>
        <w:spacing w:lineRule="auto"/>
      </w:pPr>
      <w:r>
        <w:rPr/>
        <w:t xml:space="preserve">System- und Personenbezug,</w:t>
      </w:r>
    </w:p>
    <w:p>
      <w:pPr>
        <w:numPr>
          <w:ilvl w:val="0"/>
          <w:numId w:val="82"/>
        </w:numPr>
        <w:spacing w:lineRule="auto"/>
      </w:pPr>
      <w:r>
        <w:rPr/>
        <w:t xml:space="preserve">Identifikatoren,</w:t>
      </w:r>
    </w:p>
    <w:p>
      <w:pPr>
        <w:numPr>
          <w:ilvl w:val="0"/>
          <w:numId w:val="82"/>
        </w:numPr>
        <w:spacing w:lineRule="auto"/>
      </w:pPr>
      <w:r>
        <w:rPr/>
        <w:t xml:space="preserve">Versionen,</w:t>
      </w:r>
    </w:p>
    <w:p>
      <w:pPr>
        <w:numPr>
          <w:ilvl w:val="0"/>
          <w:numId w:val="82"/>
        </w:numPr>
        <w:spacing w:lineRule="auto"/>
      </w:pPr>
      <w:r>
        <w:rPr/>
        <w:t xml:space="preserve">Produktstruktur,</w:t>
      </w:r>
    </w:p>
    <w:p>
      <w:pPr>
        <w:numPr>
          <w:ilvl w:val="0"/>
          <w:numId w:val="82"/>
        </w:numPr>
        <w:spacing w:lineRule="auto"/>
      </w:pPr>
      <w:r>
        <w:rPr/>
        <w:t xml:space="preserve">Eigenschaften,</w:t>
      </w:r>
    </w:p>
    <w:p>
      <w:pPr>
        <w:numPr>
          <w:ilvl w:val="0"/>
          <w:numId w:val="82"/>
        </w:numPr>
        <w:spacing w:lineRule="auto"/>
      </w:pPr>
      <w:r>
        <w:rPr/>
        <w:t xml:space="preserve">Historie,</w:t>
      </w:r>
    </w:p>
    <w:p>
      <w:pPr>
        <w:numPr>
          <w:ilvl w:val="0"/>
          <w:numId w:val="82"/>
        </w:numPr>
        <w:spacing w:lineRule="auto"/>
      </w:pPr>
      <w:r>
        <w:rPr/>
        <w:t xml:space="preserve">Transaktionen,</w:t>
      </w:r>
    </w:p>
    <w:p>
      <w:pPr>
        <w:numPr>
          <w:ilvl w:val="0"/>
          <w:numId w:val="82"/>
        </w:numPr>
        <w:spacing w:lineRule="auto"/>
      </w:pPr>
      <w:r>
        <w:rPr/>
        <w:t xml:space="preserve">Nachrichten und Prozessanweisungen,</w:t>
      </w:r>
    </w:p>
    <w:p>
      <w:pPr>
        <w:numPr>
          <w:ilvl w:val="0"/>
          <w:numId w:val="82"/>
        </w:numPr>
        <w:spacing w:lineRule="auto"/>
      </w:pPr>
      <w:r>
        <w:rPr/>
        <w:t xml:space="preserve">Akzeptanzzustände.</w:t>
      </w:r>
    </w:p>
    <w:p>
      <w:pPr>
        <w:spacing w:lineRule="auto"/>
      </w:pPr>
      <w:r>
        <w:rPr/>
        <w:t xml:space="preserve">Eine visuell plausible Platine kann deshalb trotzdem semantisch ungültig oder für den Empfänger unvollständig sein.</w:t>
      </w:r>
    </w:p>
    <w:p>
      <w:pPr>
        <w:pStyle w:val="Heading3"/>
        <w:spacing w:lineRule="auto"/>
      </w:pPr>
      <w:r>
        <w:rPr/>
        <w:t xml:space="preserve">20.2 Eingangsprüfung</w:t>
      </w:r>
    </w:p>
    <w:p>
      <w:pPr>
        <w:spacing w:lineRule="auto"/>
      </w:pPr>
      <w:r>
        <w:rPr/>
        <w:t xml:space="preserve">Vor dem Laden produktiver Daten:</w:t>
      </w:r>
    </w:p>
    <w:p>
      <w:pPr>
        <w:numPr>
          <w:ilvl w:val="0"/>
          <w:numId w:val="83"/>
        </w:numPr>
        <w:spacing w:lineRule="auto"/>
      </w:pPr>
      <w:r>
        <w:rPr/>
        <w:t xml:space="preserve">XML-Wohlgeformtheit prüfen,</w:t>
      </w:r>
    </w:p>
    <w:p>
      <w:pPr>
        <w:numPr>
          <w:ilvl w:val="0"/>
          <w:numId w:val="83"/>
        </w:numPr>
        <w:spacing w:lineRule="auto"/>
      </w:pPr>
      <w:r>
        <w:rPr/>
        <w:t xml:space="preserve">Namensräume dokumentieren,</w:t>
      </w:r>
    </w:p>
    <w:p>
      <w:pPr>
        <w:numPr>
          <w:ilvl w:val="0"/>
          <w:numId w:val="83"/>
        </w:numPr>
        <w:spacing w:lineRule="auto"/>
      </w:pPr>
      <w:r>
        <w:rPr/>
        <w:t xml:space="preserve">Header und Erzeugersystem prüfen,</w:t>
      </w:r>
    </w:p>
    <w:p>
      <w:pPr>
        <w:numPr>
          <w:ilvl w:val="0"/>
          <w:numId w:val="83"/>
        </w:numPr>
        <w:spacing w:lineRule="auto"/>
      </w:pPr>
      <w:r>
        <w:rPr/>
        <w:t xml:space="preserve">IDX_MODE</w:t>
      </w:r>
      <w:r>
        <w:rPr/>
        <w:t xml:space="preserve"> und </w:t>
      </w:r>
      <w:r>
        <w:rPr/>
        <w:t xml:space="preserve">IDX_VERSION</w:t>
      </w:r>
      <w:r>
        <w:rPr/>
        <w:t xml:space="preserve"> prüfen,</w:t>
      </w:r>
    </w:p>
    <w:p>
      <w:pPr>
        <w:numPr>
          <w:ilvl w:val="0"/>
          <w:numId w:val="83"/>
        </w:numPr>
        <w:spacing w:lineRule="auto"/>
      </w:pPr>
      <w:r>
        <w:rPr/>
        <w:t xml:space="preserve">globale Längeneinheit prüfen,</w:t>
      </w:r>
    </w:p>
    <w:p>
      <w:pPr>
        <w:numPr>
          <w:ilvl w:val="0"/>
          <w:numId w:val="83"/>
        </w:numPr>
        <w:spacing w:lineRule="auto"/>
      </w:pPr>
      <w:r>
        <w:rPr/>
        <w:t xml:space="preserve">System- und Personenobjekte prüfen,</w:t>
      </w:r>
    </w:p>
    <w:p>
      <w:pPr>
        <w:numPr>
          <w:ilvl w:val="0"/>
          <w:numId w:val="83"/>
        </w:numPr>
        <w:spacing w:lineRule="auto"/>
      </w:pPr>
      <w:r>
        <w:rPr/>
        <w:t xml:space="preserve">ID-Duplikate suchen,</w:t>
      </w:r>
    </w:p>
    <w:p>
      <w:pPr>
        <w:numPr>
          <w:ilvl w:val="0"/>
          <w:numId w:val="83"/>
        </w:numPr>
        <w:spacing w:lineRule="auto"/>
      </w:pPr>
      <w:r>
        <w:rPr/>
        <w:t xml:space="preserve">nicht auflösbare Referenzen suchen,</w:t>
      </w:r>
    </w:p>
    <w:p>
      <w:pPr>
        <w:numPr>
          <w:ilvl w:val="0"/>
          <w:numId w:val="83"/>
        </w:numPr>
        <w:spacing w:lineRule="auto"/>
      </w:pPr>
      <w:r>
        <w:rPr/>
        <w:t xml:space="preserve">Baseline und Inkremente fachlich klassifizieren,</w:t>
      </w:r>
    </w:p>
    <w:p>
      <w:pPr>
        <w:numPr>
          <w:ilvl w:val="0"/>
          <w:numId w:val="83"/>
        </w:numPr>
        <w:spacing w:lineRule="auto"/>
      </w:pPr>
      <w:r>
        <w:rPr/>
        <w:t xml:space="preserve">erwartete Vorgänger-/Nachfolgerkette prüfen.</w:t>
      </w:r>
    </w:p>
    <w:p>
      <w:pPr>
        <w:pStyle w:val="Heading3"/>
        <w:spacing w:lineRule="auto"/>
      </w:pPr>
      <w:r>
        <w:rPr/>
        <w:t xml:space="preserve">20.3 Visuelle Prüfung</w:t>
      </w:r>
    </w:p>
    <w:p>
      <w:pPr>
        <w:numPr>
          <w:ilvl w:val="0"/>
          <w:numId w:val="84"/>
        </w:numPr>
        <w:spacing w:lineRule="auto"/>
      </w:pPr>
      <w:r>
        <w:rPr/>
        <w:t xml:space="preserve">Board-Bounding-Box plausibel,</w:t>
      </w:r>
    </w:p>
    <w:p>
      <w:pPr>
        <w:numPr>
          <w:ilvl w:val="0"/>
          <w:numId w:val="84"/>
        </w:numPr>
        <w:spacing w:lineRule="auto"/>
      </w:pPr>
      <w:r>
        <w:rPr/>
        <w:t xml:space="preserve">Außenkontur geschlossen,</w:t>
      </w:r>
    </w:p>
    <w:p>
      <w:pPr>
        <w:numPr>
          <w:ilvl w:val="0"/>
          <w:numId w:val="84"/>
        </w:numPr>
        <w:spacing w:lineRule="auto"/>
      </w:pPr>
      <w:r>
        <w:rPr/>
        <w:t xml:space="preserve">Cutouts innerhalb der Außenkontur,</w:t>
      </w:r>
    </w:p>
    <w:p>
      <w:pPr>
        <w:numPr>
          <w:ilvl w:val="0"/>
          <w:numId w:val="84"/>
        </w:numPr>
        <w:spacing w:lineRule="auto"/>
      </w:pPr>
      <w:r>
        <w:rPr/>
        <w:t xml:space="preserve">Bohrungsdurchmesser plausibel,</w:t>
      </w:r>
    </w:p>
    <w:p>
      <w:pPr>
        <w:numPr>
          <w:ilvl w:val="0"/>
          <w:numId w:val="84"/>
        </w:numPr>
        <w:spacing w:lineRule="auto"/>
      </w:pPr>
      <w:r>
        <w:rPr/>
        <w:t xml:space="preserve">Boarddicke plausibel,</w:t>
      </w:r>
    </w:p>
    <w:p>
      <w:pPr>
        <w:numPr>
          <w:ilvl w:val="0"/>
          <w:numId w:val="84"/>
        </w:numPr>
        <w:spacing w:lineRule="auto"/>
      </w:pPr>
      <w:r>
        <w:rPr/>
        <w:t xml:space="preserve">keine unbeabsichtigte Spiegelung,</w:t>
      </w:r>
    </w:p>
    <w:p>
      <w:pPr>
        <w:numPr>
          <w:ilvl w:val="0"/>
          <w:numId w:val="84"/>
        </w:numPr>
        <w:spacing w:lineRule="auto"/>
      </w:pPr>
      <w:r>
        <w:rPr/>
        <w:t xml:space="preserve">Top-/Bottom-Seite korrekt,</w:t>
      </w:r>
    </w:p>
    <w:p>
      <w:pPr>
        <w:numPr>
          <w:ilvl w:val="0"/>
          <w:numId w:val="84"/>
        </w:numPr>
        <w:spacing w:lineRule="auto"/>
      </w:pPr>
      <w:r>
        <w:rPr/>
        <w:t xml:space="preserve">Bauteilhöhen plausibel,</w:t>
      </w:r>
    </w:p>
    <w:p>
      <w:pPr>
        <w:numPr>
          <w:ilvl w:val="0"/>
          <w:numId w:val="84"/>
        </w:numPr>
        <w:spacing w:lineRule="auto"/>
      </w:pPr>
      <w:r>
        <w:rPr/>
        <w:t xml:space="preserve">keine weit entfernten Ausreißer,</w:t>
      </w:r>
    </w:p>
    <w:p>
      <w:pPr>
        <w:numPr>
          <w:ilvl w:val="0"/>
          <w:numId w:val="84"/>
        </w:numPr>
        <w:spacing w:lineRule="auto"/>
      </w:pPr>
      <w:r>
        <w:rPr/>
        <w:t xml:space="preserve">OBJ-Modelle korrekt skaliert und orientiert.</w:t>
      </w:r>
    </w:p>
    <w:p>
      <w:pPr>
        <w:pStyle w:val="Heading3"/>
        <w:spacing w:lineRule="auto"/>
      </w:pPr>
      <w:r>
        <w:rPr/>
        <w:t xml:space="preserve">20.4 Ausgangsprüfung</w:t>
      </w:r>
    </w:p>
    <w:p>
      <w:pPr>
        <w:spacing w:lineRule="auto"/>
      </w:pPr>
      <w:r>
        <w:rPr/>
        <w:t xml:space="preserve">Nach jedem Export:</w:t>
      </w:r>
    </w:p>
    <w:p>
      <w:pPr>
        <w:numPr>
          <w:ilvl w:val="0"/>
          <w:numId w:val="85"/>
        </w:numPr>
        <w:spacing w:lineRule="auto"/>
      </w:pPr>
      <w:r>
        <w:rPr/>
        <w:t xml:space="preserve">XML erneut parsen,</w:t>
      </w:r>
    </w:p>
    <w:p>
      <w:pPr>
        <w:numPr>
          <w:ilvl w:val="0"/>
          <w:numId w:val="85"/>
        </w:numPr>
        <w:spacing w:lineRule="auto"/>
      </w:pPr>
      <w:r>
        <w:rPr/>
        <w:t xml:space="preserve">IDs erneut auf Duplikate prüfen,</w:t>
      </w:r>
    </w:p>
    <w:p>
      <w:pPr>
        <w:numPr>
          <w:ilvl w:val="0"/>
          <w:numId w:val="85"/>
        </w:numPr>
        <w:spacing w:lineRule="auto"/>
      </w:pPr>
      <w:r>
        <w:rPr/>
        <w:t xml:space="preserve">alle IDREF-artigen Referenzen auflösen,</w:t>
      </w:r>
    </w:p>
    <w:p>
      <w:pPr>
        <w:numPr>
          <w:ilvl w:val="0"/>
          <w:numId w:val="85"/>
        </w:numPr>
        <w:spacing w:lineRule="auto"/>
      </w:pPr>
      <w:r>
        <w:rPr/>
        <w:t xml:space="preserve">Header, Einheit und Systeme erhalten,</w:t>
      </w:r>
    </w:p>
    <w:p>
      <w:pPr>
        <w:numPr>
          <w:ilvl w:val="0"/>
          <w:numId w:val="85"/>
        </w:numPr>
        <w:spacing w:lineRule="auto"/>
      </w:pPr>
      <w:r>
        <w:rPr/>
        <w:t xml:space="preserve">Anzahl hinzugefügter/gelöschter/geänderter Instanzen vergleichen,</w:t>
      </w:r>
    </w:p>
    <w:p>
      <w:pPr>
        <w:numPr>
          <w:ilvl w:val="0"/>
          <w:numId w:val="85"/>
        </w:numPr>
        <w:spacing w:lineRule="auto"/>
      </w:pPr>
      <w:r>
        <w:rPr/>
        <w:t xml:space="preserve">NewItem</w:t>
      </w:r>
      <w:r>
        <w:rPr/>
        <w:t xml:space="preserve"> und </w:t>
      </w:r>
      <w:r>
        <w:rPr/>
        <w:t xml:space="preserve">PredecessorItem</w:t>
      </w:r>
      <w:r>
        <w:rPr/>
        <w:t xml:space="preserve"> prüfen,</w:t>
      </w:r>
    </w:p>
    <w:p>
      <w:pPr>
        <w:numPr>
          <w:ilvl w:val="0"/>
          <w:numId w:val="85"/>
        </w:numPr>
        <w:spacing w:lineRule="auto"/>
      </w:pPr>
      <w:r>
        <w:rPr/>
        <w:t xml:space="preserve">DeletedInstanceName</w:t>
      </w:r>
      <w:r>
        <w:rPr/>
        <w:t xml:space="preserve"> prüfen,</w:t>
      </w:r>
    </w:p>
    <w:p>
      <w:pPr>
        <w:numPr>
          <w:ilvl w:val="0"/>
          <w:numId w:val="85"/>
        </w:numPr>
        <w:spacing w:lineRule="auto"/>
      </w:pPr>
      <w:r>
        <w:rPr/>
        <w:t xml:space="preserve">Response-Status prüfen,</w:t>
      </w:r>
    </w:p>
    <w:p>
      <w:pPr>
        <w:numPr>
          <w:ilvl w:val="0"/>
          <w:numId w:val="85"/>
        </w:numPr>
        <w:spacing w:lineRule="auto"/>
      </w:pPr>
      <w:r>
        <w:rPr/>
        <w:t xml:space="preserve">Datei testweise im Zielsystem importieren,</w:t>
      </w:r>
    </w:p>
    <w:p>
      <w:pPr>
        <w:numPr>
          <w:ilvl w:val="0"/>
          <w:numId w:val="85"/>
        </w:numPr>
        <w:spacing w:lineRule="auto"/>
      </w:pPr>
      <w:r>
        <w:rPr/>
        <w:t xml:space="preserve">Ergebnis erneut geometrisch vergleichen.</w:t>
      </w:r>
    </w:p>
    <w:p>
      <w:pPr>
        <w:pStyle w:val="Heading3"/>
        <w:spacing w:lineRule="auto"/>
      </w:pPr>
      <w:r>
        <w:rPr/>
        <w:t xml:space="preserve">20.5 Transaktionale Sicht</w:t>
      </w:r>
    </w:p>
    <w:p>
      <w:pPr>
        <w:spacing w:lineRule="auto"/>
      </w:pPr>
      <w:r>
        <w:rPr/>
        <w:t xml:space="preserve">Der IDX-Standard verlangt für die Nachrichtenverarbeitung einen transaktionalen Ansatz: Scheitert die Verarbeitung, sollen die Änderungen nicht teilweise übernommen werden. Der Browser-Viewer selbst ist kein Transaktionsserver. Die endgültige Annahme und das Rollback-Verhalten liegen beim empfangenden System.</w:t>
      </w:r>
    </w:p>
    <w:p>
      <w:pPr>
        <w:pStyle w:val="Heading3"/>
        <w:spacing w:lineRule="auto"/>
      </w:pPr>
      <w:r>
        <w:rPr/>
        <w:t xml:space="preserve">20.6 Selbstenthaltene Nachrichten</w:t>
      </w:r>
    </w:p>
    <w:p>
      <w:pPr>
        <w:spacing w:lineRule="auto"/>
      </w:pPr>
      <w:r>
        <w:rPr/>
        <w:t xml:space="preserve">Der Standard beschreibt „self contained messages“, die alle benötigten Informationen ohne externe Item-Stubs enthalten sollen. Die Anwendung garantiert nicht automatisch, dass jeder erzeugte Export für jedes Zielsystem vollständig selbstenthalten ist. Prüfen Sie bei entsprechenden Empfängervorgaben:</w:t>
      </w:r>
    </w:p>
    <w:p>
      <w:pPr>
        <w:numPr>
          <w:ilvl w:val="0"/>
          <w:numId w:val="86"/>
        </w:numPr>
        <w:spacing w:lineRule="auto"/>
      </w:pPr>
      <w:r>
        <w:rPr/>
        <w:t xml:space="preserve">IsSelfContained</w:t>
      </w:r>
      <w:r>
        <w:rPr/>
        <w:t xml:space="preserve">,</w:t>
      </w:r>
    </w:p>
    <w:p>
      <w:pPr>
        <w:numPr>
          <w:ilvl w:val="0"/>
          <w:numId w:val="86"/>
        </w:numPr>
        <w:spacing w:lineRule="auto"/>
      </w:pPr>
      <w:r>
        <w:rPr/>
        <w:t xml:space="preserve">NeedsSelfContainedMessages</w:t>
      </w:r>
      <w:r>
        <w:rPr/>
        <w:t xml:space="preserve">,</w:t>
      </w:r>
    </w:p>
    <w:p>
      <w:pPr>
        <w:numPr>
          <w:ilvl w:val="0"/>
          <w:numId w:val="86"/>
        </w:numPr>
        <w:spacing w:lineRule="auto"/>
      </w:pPr>
      <w:r>
        <w:rPr/>
        <w:t xml:space="preserve">vollständige Item-Definitionen,</w:t>
      </w:r>
    </w:p>
    <w:p>
      <w:pPr>
        <w:numPr>
          <w:ilvl w:val="0"/>
          <w:numId w:val="86"/>
        </w:numPr>
        <w:spacing w:lineRule="auto"/>
      </w:pPr>
      <w:r>
        <w:rPr/>
        <w:t xml:space="preserve">Identifikatoren aller beteiligten Systeme,</w:t>
      </w:r>
    </w:p>
    <w:p>
      <w:pPr>
        <w:numPr>
          <w:ilvl w:val="0"/>
          <w:numId w:val="86"/>
        </w:numPr>
        <w:spacing w:lineRule="auto"/>
      </w:pPr>
      <w:r>
        <w:rPr/>
        <w:t xml:space="preserve">externe Geometriereferenzen.</w:t>
      </w:r>
    </w:p>
    <w:p>
      <w:pPr>
        <w:pStyle w:val="Heading2"/>
        <w:spacing w:lineRule="auto"/>
      </w:pPr>
      <w:r>
        <w:rPr/>
        <w:t xml:space="preserve">21. Aktuelle Grenzen der Anwendung</w:t>
      </w:r>
    </w:p>
    <w:p>
      <w:pPr>
        <w:spacing w:lineRule="auto"/>
      </w:pPr>
      <w:r>
        <w:rPr/>
        <w:t xml:space="preserve">Diese Liste beschreibt den Stand der vorliegenden </w:t>
      </w:r>
      <w:r>
        <w:rPr/>
        <w:t xml:space="preserve">idx.html</w:t>
      </w:r>
      <w:r>
        <w:rPr/>
        <w:t xml:space="preserve">.</w:t>
      </w:r>
    </w:p>
    <w:p>
      <w:pPr>
        <w:pStyle w:val="Heading3"/>
        <w:spacing w:lineRule="auto"/>
      </w:pPr>
      <w:r>
        <w:rPr/>
        <w:t xml:space="preserve">21.1 Geometrie</w:t>
      </w:r>
    </w:p>
    <w:p>
      <w:pPr>
        <w:numPr>
          <w:ilvl w:val="0"/>
          <w:numId w:val="87"/>
        </w:numPr>
        <w:spacing w:lineRule="auto"/>
      </w:pPr>
      <w:r>
        <w:rPr/>
        <w:t xml:space="preserve">Schwerpunkt liegt auf 2D-/2,5D-Geometrie.</w:t>
      </w:r>
    </w:p>
    <w:p>
      <w:pPr>
        <w:numPr>
          <w:ilvl w:val="0"/>
          <w:numId w:val="87"/>
        </w:numPr>
        <w:spacing w:lineRule="auto"/>
      </w:pPr>
      <w:r>
        <w:rPr/>
        <w:t xml:space="preserve">Polyline, Kreis und Arc werden verarbeitet.</w:t>
      </w:r>
    </w:p>
    <w:p>
      <w:pPr>
        <w:numPr>
          <w:ilvl w:val="0"/>
          <w:numId w:val="87"/>
        </w:numPr>
        <w:spacing w:lineRule="auto"/>
      </w:pPr>
      <w:r>
        <w:rPr/>
        <w:t xml:space="preserve">Bögen werden segmentiert.</w:t>
      </w:r>
    </w:p>
    <w:p>
      <w:pPr>
        <w:numPr>
          <w:ilvl w:val="0"/>
          <w:numId w:val="87"/>
        </w:numPr>
        <w:spacing w:lineRule="auto"/>
      </w:pPr>
      <w:r>
        <w:rPr/>
        <w:t xml:space="preserve">Nicht alle im Standard vorhandenen Kurventypen werden gerendert.</w:t>
      </w:r>
    </w:p>
    <w:p>
      <w:pPr>
        <w:numPr>
          <w:ilvl w:val="0"/>
          <w:numId w:val="87"/>
        </w:numPr>
        <w:spacing w:lineRule="auto"/>
      </w:pPr>
      <w:r>
        <w:rPr/>
        <w:t xml:space="preserve">Externe 3D-Geometrie aus IDX wird nicht allgemein geladen.</w:t>
      </w:r>
    </w:p>
    <w:p>
      <w:pPr>
        <w:numPr>
          <w:ilvl w:val="0"/>
          <w:numId w:val="87"/>
        </w:numPr>
        <w:spacing w:lineRule="auto"/>
      </w:pPr>
      <w:r>
        <w:rPr/>
        <w:t xml:space="preserve">OBJ dient der lokalen Vorschau und wird nicht vollständig in IDX eingebettet.</w:t>
      </w:r>
    </w:p>
    <w:p>
      <w:pPr>
        <w:pStyle w:val="Heading3"/>
        <w:spacing w:lineRule="auto"/>
      </w:pPr>
      <w:r>
        <w:rPr/>
        <w:t xml:space="preserve">21.2 Einheiten</w:t>
      </w:r>
    </w:p>
    <w:p>
      <w:pPr>
        <w:numPr>
          <w:ilvl w:val="0"/>
          <w:numId w:val="88"/>
        </w:numPr>
        <w:spacing w:lineRule="auto"/>
      </w:pPr>
      <w:r>
        <w:rPr/>
        <w:t xml:space="preserve">Werte werden aus der Datei übernommen.</w:t>
      </w:r>
    </w:p>
    <w:p>
      <w:pPr>
        <w:numPr>
          <w:ilvl w:val="0"/>
          <w:numId w:val="88"/>
        </w:numPr>
        <w:spacing w:lineRule="auto"/>
      </w:pPr>
      <w:r>
        <w:rPr/>
        <w:t xml:space="preserve">Es gibt keine allgemeine Umrechnung zwischen mm, inch, m usw.</w:t>
      </w:r>
    </w:p>
    <w:p>
      <w:pPr>
        <w:numPr>
          <w:ilvl w:val="0"/>
          <w:numId w:val="88"/>
        </w:numPr>
        <w:spacing w:lineRule="auto"/>
      </w:pPr>
      <w:r>
        <w:rPr/>
        <w:t xml:space="preserve">Die mitgelieferten Beispiele verwenden mm.</w:t>
      </w:r>
    </w:p>
    <w:p>
      <w:pPr>
        <w:pStyle w:val="Heading3"/>
        <w:spacing w:lineRule="auto"/>
      </w:pPr>
      <w:r>
        <w:rPr/>
        <w:t xml:space="preserve">21.3 Identifikation</w:t>
      </w:r>
    </w:p>
    <w:p>
      <w:pPr>
        <w:numPr>
          <w:ilvl w:val="0"/>
          <w:numId w:val="89"/>
        </w:numPr>
        <w:spacing w:lineRule="auto"/>
      </w:pPr>
      <w:r>
        <w:rPr/>
        <w:t xml:space="preserve">Der Viewer versucht, Objekte über UID und ersatzweise Namen zuzuordnen.</w:t>
      </w:r>
    </w:p>
    <w:p>
      <w:pPr>
        <w:numPr>
          <w:ilvl w:val="0"/>
          <w:numId w:val="89"/>
        </w:numPr>
        <w:spacing w:lineRule="auto"/>
      </w:pPr>
      <w:r>
        <w:rPr/>
        <w:t xml:space="preserve">Namensbasierte Zuordnung kann bei nicht eindeutigen Namen falsch sein.</w:t>
      </w:r>
    </w:p>
    <w:p>
      <w:pPr>
        <w:numPr>
          <w:ilvl w:val="0"/>
          <w:numId w:val="89"/>
        </w:numPr>
        <w:spacing w:lineRule="auto"/>
      </w:pPr>
      <w:r>
        <w:rPr/>
        <w:t xml:space="preserve">System-spezifische Identifikator-Repositories des vollständigen Protokolls werden nicht implementiert.</w:t>
      </w:r>
    </w:p>
    <w:p>
      <w:pPr>
        <w:pStyle w:val="Heading3"/>
        <w:spacing w:lineRule="auto"/>
      </w:pPr>
      <w:r>
        <w:rPr/>
        <w:t xml:space="preserve">21.4 Inkremente</w:t>
      </w:r>
    </w:p>
    <w:p>
      <w:pPr>
        <w:numPr>
          <w:ilvl w:val="0"/>
          <w:numId w:val="90"/>
        </w:numPr>
        <w:spacing w:lineRule="auto"/>
      </w:pPr>
      <w:r>
        <w:rPr/>
        <w:t xml:space="preserve">Sortierung erfolgt nach Datei-Zeitstempel.</w:t>
      </w:r>
    </w:p>
    <w:p>
      <w:pPr>
        <w:numPr>
          <w:ilvl w:val="0"/>
          <w:numId w:val="90"/>
        </w:numPr>
        <w:spacing w:lineRule="auto"/>
      </w:pPr>
      <w:r>
        <w:rPr/>
        <w:t xml:space="preserve">Der Viewer prüft die Vorgängerkette nicht vollständig.</w:t>
      </w:r>
    </w:p>
    <w:p>
      <w:pPr>
        <w:numPr>
          <w:ilvl w:val="0"/>
          <w:numId w:val="90"/>
        </w:numPr>
        <w:spacing w:lineRule="auto"/>
      </w:pPr>
      <w:r>
        <w:rPr/>
        <w:t xml:space="preserve">Inkrementdateien ersetzen beim erneuten Laden den bisherigen Inkrementstapel.</w:t>
      </w:r>
    </w:p>
    <w:p>
      <w:pPr>
        <w:numPr>
          <w:ilvl w:val="0"/>
          <w:numId w:val="90"/>
        </w:numPr>
        <w:spacing w:lineRule="auto"/>
      </w:pPr>
      <w:r>
        <w:rPr/>
        <w:t xml:space="preserve">Das angezeigte Datum ist die Ladezeit der Sitzung.</w:t>
      </w:r>
    </w:p>
    <w:p>
      <w:pPr>
        <w:numPr>
          <w:ilvl w:val="0"/>
          <w:numId w:val="90"/>
        </w:numPr>
        <w:spacing w:lineRule="auto"/>
      </w:pPr>
      <w:r>
        <w:rPr/>
        <w:t xml:space="preserve">Inkrementell hinzugefügte Komponenten werden nicht in jedem Baseline-Export vollständig materialisiert.</w:t>
      </w:r>
    </w:p>
    <w:p>
      <w:pPr>
        <w:pStyle w:val="Heading3"/>
        <w:spacing w:lineRule="auto"/>
      </w:pPr>
      <w:r>
        <w:rPr/>
        <w:t xml:space="preserve">21.5 Accept/Reject</w:t>
      </w:r>
    </w:p>
    <w:p>
      <w:pPr>
        <w:numPr>
          <w:ilvl w:val="0"/>
          <w:numId w:val="91"/>
        </w:numPr>
        <w:spacing w:lineRule="auto"/>
      </w:pPr>
      <w:r>
        <w:rPr/>
        <w:t xml:space="preserve">Individuelle Schaltflächen gibt es nur für zuordenbare Änderungen.</w:t>
      </w:r>
    </w:p>
    <w:p>
      <w:pPr>
        <w:numPr>
          <w:ilvl w:val="0"/>
          <w:numId w:val="91"/>
        </w:numPr>
        <w:spacing w:lineRule="auto"/>
      </w:pPr>
      <w:r>
        <w:rPr/>
        <w:t xml:space="preserve">Neue Komponenten werden als Textzeilen ohne individuelle Schaltflächen angezeigt.</w:t>
      </w:r>
    </w:p>
    <w:p>
      <w:pPr>
        <w:numPr>
          <w:ilvl w:val="0"/>
          <w:numId w:val="91"/>
        </w:numPr>
        <w:spacing w:lineRule="auto"/>
      </w:pPr>
      <w:r>
        <w:rPr/>
        <w:t xml:space="preserve">Ablehnen führt kein geometrisches Undo aus.</w:t>
      </w:r>
    </w:p>
    <w:p>
      <w:pPr>
        <w:numPr>
          <w:ilvl w:val="0"/>
          <w:numId w:val="91"/>
        </w:numPr>
        <w:spacing w:lineRule="auto"/>
      </w:pPr>
      <w:r>
        <w:rPr/>
        <w:t xml:space="preserve">Nur abgelehnte Status werden explizit exportiert.</w:t>
      </w:r>
    </w:p>
    <w:p>
      <w:pPr>
        <w:numPr>
          <w:ilvl w:val="0"/>
          <w:numId w:val="91"/>
        </w:numPr>
        <w:spacing w:lineRule="auto"/>
      </w:pPr>
      <w:r>
        <w:rPr/>
        <w:t xml:space="preserve">Response verwendet derzeit den </w:t>
      </w:r>
      <w:r>
        <w:rPr/>
        <w:t xml:space="preserve">_increment.idx</w:t>
      </w:r>
      <w:r>
        <w:rPr/>
        <w:t xml:space="preserve">-Dateinamen.</w:t>
      </w:r>
    </w:p>
    <w:p>
      <w:pPr>
        <w:pStyle w:val="Heading3"/>
        <w:spacing w:lineRule="auto"/>
      </w:pPr>
      <w:r>
        <w:rPr/>
        <w:t xml:space="preserve">21.6 Manuelle Bearbeitung</w:t>
      </w:r>
    </w:p>
    <w:p>
      <w:pPr>
        <w:numPr>
          <w:ilvl w:val="0"/>
          <w:numId w:val="92"/>
        </w:numPr>
        <w:spacing w:lineRule="auto"/>
      </w:pPr>
      <w:r>
        <w:rPr/>
        <w:t xml:space="preserve">Bestehende Komponenten können nur in X/Y/Z verschoben werden.</w:t>
      </w:r>
    </w:p>
    <w:p>
      <w:pPr>
        <w:numPr>
          <w:ilvl w:val="0"/>
          <w:numId w:val="92"/>
        </w:numPr>
        <w:spacing w:lineRule="auto"/>
      </w:pPr>
      <w:r>
        <w:rPr/>
        <w:t xml:space="preserve">Es gibt keine GUI für die Rotation bestehender Komponenten.</w:t>
      </w:r>
    </w:p>
    <w:p>
      <w:pPr>
        <w:numPr>
          <w:ilvl w:val="0"/>
          <w:numId w:val="92"/>
        </w:numPr>
        <w:spacing w:lineRule="auto"/>
      </w:pPr>
      <w:r>
        <w:rPr/>
        <w:t xml:space="preserve">GUI-Neuanlage verlangt eine OBJ-Datei.</w:t>
      </w:r>
    </w:p>
    <w:p>
      <w:pPr>
        <w:numPr>
          <w:ilvl w:val="0"/>
          <w:numId w:val="92"/>
        </w:numPr>
        <w:spacing w:lineRule="auto"/>
      </w:pPr>
      <w:r>
        <w:rPr/>
        <w:t xml:space="preserve">Manuelle OBJ-Rotation wird nicht zuverlässig in den Export übernommen.</w:t>
      </w:r>
    </w:p>
    <w:p>
      <w:pPr>
        <w:numPr>
          <w:ilvl w:val="0"/>
          <w:numId w:val="92"/>
        </w:numPr>
        <w:spacing w:lineRule="auto"/>
      </w:pPr>
      <w:r>
        <w:rPr/>
        <w:t xml:space="preserve">Der Export eines neuen Bauteils verwendet vereinfachte Bounding-Box-Geometrie.</w:t>
      </w:r>
    </w:p>
    <w:p>
      <w:pPr>
        <w:pStyle w:val="Heading3"/>
        <w:spacing w:lineRule="auto"/>
      </w:pPr>
      <w:r>
        <w:rPr/>
        <w:t xml:space="preserve">21.7 Validierung und Protokoll</w:t>
      </w:r>
    </w:p>
    <w:p>
      <w:pPr>
        <w:numPr>
          <w:ilvl w:val="0"/>
          <w:numId w:val="93"/>
        </w:numPr>
        <w:spacing w:lineRule="auto"/>
      </w:pPr>
      <w:r>
        <w:rPr/>
        <w:t xml:space="preserve">Keine integrierte XSD-Validierung.</w:t>
      </w:r>
    </w:p>
    <w:p>
      <w:pPr>
        <w:numPr>
          <w:ilvl w:val="0"/>
          <w:numId w:val="93"/>
        </w:numPr>
        <w:spacing w:lineRule="auto"/>
      </w:pPr>
      <w:r>
        <w:rPr/>
        <w:t xml:space="preserve">Keine vollständige fachliche Konsistenzprüfung.</w:t>
      </w:r>
    </w:p>
    <w:p>
      <w:pPr>
        <w:numPr>
          <w:ilvl w:val="0"/>
          <w:numId w:val="93"/>
        </w:numPr>
        <w:spacing w:lineRule="auto"/>
      </w:pPr>
      <w:r>
        <w:rPr/>
        <w:t xml:space="preserve">Kein PDM-/PLM-Workflow.</w:t>
      </w:r>
    </w:p>
    <w:p>
      <w:pPr>
        <w:numPr>
          <w:ilvl w:val="0"/>
          <w:numId w:val="93"/>
        </w:numPr>
        <w:spacing w:lineRule="auto"/>
      </w:pPr>
      <w:r>
        <w:rPr/>
        <w:t xml:space="preserve">Kein direkter </w:t>
      </w:r>
      <w:r>
        <w:rPr/>
        <w:t xml:space="preserve">SendInformation</w:t>
      </w:r>
      <w:r>
        <w:rPr/>
        <w:t xml:space="preserve">-/</w:t>
      </w:r>
      <w:r>
        <w:rPr/>
        <w:t xml:space="preserve">SendChanges</w:t>
      </w:r>
      <w:r>
        <w:rPr/>
        <w:t xml:space="preserve">-Webservice.</w:t>
      </w:r>
    </w:p>
    <w:p>
      <w:pPr>
        <w:numPr>
          <w:ilvl w:val="0"/>
          <w:numId w:val="93"/>
        </w:numPr>
        <w:spacing w:lineRule="auto"/>
      </w:pPr>
      <w:r>
        <w:rPr/>
        <w:t xml:space="preserve">Keine dauerhafte Historien- oder Sitzungsspeicherung im Browser.</w:t>
      </w:r>
    </w:p>
    <w:p>
      <w:pPr>
        <w:pStyle w:val="Heading3"/>
        <w:spacing w:lineRule="auto"/>
      </w:pPr>
      <w:r>
        <w:rPr/>
        <w:t xml:space="preserve">21.8 Externe Abhängigkeiten</w:t>
      </w:r>
    </w:p>
    <w:p>
      <w:pPr>
        <w:spacing w:lineRule="auto"/>
      </w:pPr>
      <w:r>
        <w:rPr/>
        <w:t xml:space="preserve">Die HTML-Datei lädt Three.js, OrbitControls und OBJLoader von CDNs. Ohne Netzwerkzugriff oder mit restriktiver Content-Security-Policy kann die Anwendung nicht starten, obwohl alle IDX-Dateien lokal vorliegen.</w:t>
      </w:r>
    </w:p>
    <w:p>
      <w:pPr>
        <w:pStyle w:val="Heading2"/>
        <w:spacing w:lineRule="auto"/>
      </w:pPr>
      <w:r>
        <w:rPr/>
        <w:t xml:space="preserve">22. Glossar</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Begriff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Bedeutung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Baseline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gemeinsamer vollständiger Ausgangsstand einer Kollaboration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Inkrement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Änderungspaket relativ zu einem Vorgänger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ECAD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Electronic Computer-Aided Design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MCAD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Mechanical Computer-Aided Design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IDX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Format und Protokoll für ECAD-/MCAD-Kollaboration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EDMD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 Schema- und Klassennamen verwendete Modellbezeichnung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wiederverwendbare fachliche Definition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ItemVersion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Version eines Items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ItemInstance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konkrete Verwendung bzw. Platzierung eines Items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Shape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geometrische Formzuordnung eines Items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CurveSet2d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Satz zweidimensionaler Kurven mit optionaler Unter-/Obergrenze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Transformation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Position, Orientierung und mögliche Spiegelung einer Instanz</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Top/Bottom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Bestückungsseite einer Komponente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Hintmap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Zuordnung zwischen ECAD- und MCAD-Bezeichnern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OBJ</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einfaches 3D-Meshformat für die Viewer-Darstellung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KeepIn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Bereich, in dem Objekte liegen sollen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KeepOut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Bereich, in dem Objekte nicht liegen sollen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Cutout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Ausschnitt aus einer Kontur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Durchkontaktierung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SendInformation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IDX-Nachricht zur Übertragung eines Zustands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SendChanges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IDX-Nachricht zur Übertragung von Änderungen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NewItem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resultierender neuer Zustand eines geänderten Items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PredecessorItem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Vorgängerzustand eines geänderten Items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DeletedInstanceName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Kennzeichnung einer aus dem neuen Zustand entfernten Instanz</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Response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Antwortinformation zu einer Änderung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REJECTED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ausdrücklich abgelehnter Status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Self contained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Nachricht enthält die benötigten Informationen ohne externe Item-Stubs</w:t>
            </w:r>
          </w:p>
        </w:tc>
      </w:tr>
    </w:tbl>
    <w:p>
      <w:pPr>
        <w:spacing w:lineRule="auto"/>
      </w:pPr>
      <w:r>
        <w:rPr/>
      </w:r>
    </w:p>
    <w:p>
      <w:pPr>
        <w:pStyle w:val="Heading2"/>
        <w:spacing w:lineRule="auto"/>
      </w:pPr>
      <w:r>
        <w:rPr/>
        <w:t xml:space="preserve">Anhang A: Prüfprotokoll für die mitgelieferten Beispiele</w:t>
      </w:r>
    </w:p>
    <w:p>
      <w:pPr>
        <w:pStyle w:val="Heading3"/>
        <w:spacing w:lineRule="auto"/>
      </w:pPr>
      <w:r>
        <w:rPr/>
        <w:t xml:space="preserve">A.1 Baseline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Prüfpunkte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Erwartung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Datei</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examples/template.idx</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Viewer-Zähler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49 Elemente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Board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grün sichtbar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Typen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AssemblyComponent, Cutout, KeepIn, PlatedCutout, Stratum</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Export-Schaltflächen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sichtbar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Inkrementauswahl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aktiviert</w:t>
            </w:r>
          </w:p>
        </w:tc>
      </w:tr>
    </w:tbl>
    <w:p>
      <w:pPr>
        <w:spacing w:lineRule="auto"/>
      </w:pPr>
      <w:r>
        <w:rPr/>
      </w:r>
    </w:p>
    <w:p>
      <w:pPr>
        <w:pStyle w:val="Heading3"/>
        <w:spacing w:lineRule="auto"/>
      </w:pPr>
      <w:r>
        <w:rPr/>
        <w:t xml:space="preserve">A.2 Erstes Inkrement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Änderung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Erwartung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E104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gelöscht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E105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gelöscht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E107</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gelöscht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016144-0000_M0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neu</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016144-0000_M1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neu</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016144-0000_M2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neu</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X101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Z +20,00 mm</w:t>
            </w:r>
          </w:p>
        </w:tc>
      </w:tr>
    </w:tbl>
    <w:p>
      <w:pPr>
        <w:spacing w:lineRule="auto"/>
      </w:pPr>
      <w:r>
        <w:rPr/>
      </w:r>
    </w:p>
    <w:p>
      <w:pPr>
        <w:pStyle w:val="Heading3"/>
        <w:spacing w:lineRule="auto"/>
      </w:pPr>
      <w:r>
        <w:rPr/>
        <w:t xml:space="preserve">A.3 Zweites Inkrement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Änderung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Erwartung</w:t>
            </w:r>
          </w:p>
        </w:tc>
      </w:tr>
      <w:tblGrid>
        <w:gridCol w:w="4819"/>
        <w:gridCol w:w="4819"/>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X103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gelöscht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d00888_M0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neu</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X100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Z +15,00 mm</w:t>
            </w:r>
          </w:p>
        </w:tc>
      </w:tr>
    </w:tbl>
    <w:p>
      <w:pPr>
        <w:spacing w:lineRule="auto"/>
      </w:pPr>
      <w:r>
        <w:rPr/>
      </w:r>
    </w:p>
    <w:p>
      <w:pPr>
        <w:pStyle w:val="Heading3"/>
        <w:spacing w:lineRule="auto"/>
      </w:pPr>
      <w:r>
        <w:rPr/>
        <w:t xml:space="preserve">A.4 Abschließender Sichttest</w:t>
      </w:r>
    </w:p>
    <w:p>
      <w:pPr>
        <w:numPr>
          <w:ilvl w:val="0"/>
          <w:numId w:val="94"/>
        </w:numPr>
        <w:spacing w:lineRule="auto"/>
      </w:pPr>
      <w:r>
        <w:rPr/>
        <w:t xml:space="preserve">Zeitstrahl enthält Base, zwei Inkremente und Aktuell.</w:t>
      </w:r>
    </w:p>
    <w:p>
      <w:pPr>
        <w:numPr>
          <w:ilvl w:val="0"/>
          <w:numId w:val="94"/>
        </w:numPr>
        <w:spacing w:lineRule="auto"/>
      </w:pPr>
      <w:r>
        <w:rPr/>
        <w:t xml:space="preserve">Schritt 2 zeigt X103 rot transparent.</w:t>
      </w:r>
    </w:p>
    <w:p>
      <w:pPr>
        <w:numPr>
          <w:ilvl w:val="0"/>
          <w:numId w:val="94"/>
        </w:numPr>
        <w:spacing w:lineRule="auto"/>
      </w:pPr>
      <w:r>
        <w:rPr/>
        <w:t xml:space="preserve">Schritt 2 zeigt X100 gelb und die vorherige Position als Geist.</w:t>
      </w:r>
    </w:p>
    <w:p>
      <w:pPr>
        <w:numPr>
          <w:ilvl w:val="0"/>
          <w:numId w:val="94"/>
        </w:numPr>
        <w:spacing w:lineRule="auto"/>
      </w:pPr>
      <w:r>
        <w:rPr/>
        <w:t xml:space="preserve">Der aktuelle Zustand enthält die neuen Instanzen.</w:t>
      </w:r>
    </w:p>
    <w:p>
      <w:pPr>
        <w:numPr>
          <w:ilvl w:val="0"/>
          <w:numId w:val="94"/>
        </w:numPr>
        <w:spacing w:lineRule="auto"/>
      </w:pPr>
      <w:r>
        <w:rPr/>
        <w:t xml:space="preserve">Eine manuelle Verschiebung erscheint unter </w:t>
      </w:r>
      <w:r>
        <w:rPr>
          <w:b/>
        </w:rPr>
        <w:t xml:space="preserve">Aktuelle manuelle Änderungen</w:t>
      </w:r>
      <w:r>
        <w:rPr/>
        <w:t xml:space="preserve">.</w:t>
      </w:r>
    </w:p>
    <w:p>
      <w:pPr>
        <w:pStyle w:val="Heading2"/>
        <w:spacing w:lineRule="auto"/>
      </w:pPr>
      <w:r>
        <w:rPr/>
        <w:t xml:space="preserve">Anhang B: Quellen innerhalb des Projekts</w:t>
      </w:r>
    </w:p>
    <w:p>
      <w:pPr>
        <w:numPr>
          <w:ilvl w:val="0"/>
          <w:numId w:val="95"/>
        </w:numPr>
        <w:spacing w:lineRule="auto"/>
      </w:pPr>
      <w:r>
        <w:rPr/>
        <w:t xml:space="preserve">Anwendung: </w:t>
      </w:r>
      <w:hyperlink r:id="rId34">
        <w:r>
          <w:rPr>
            <w:rStyle w:val="Hyperlink"/>
          </w:rPr>
          <w:t xml:space="preserve">idx.html</w:t>
        </w:r>
      </w:hyperlink>
    </w:p>
    <w:p>
      <w:pPr>
        <w:numPr>
          <w:ilvl w:val="0"/>
          <w:numId w:val="95"/>
        </w:numPr>
        <w:spacing w:lineRule="auto"/>
      </w:pPr>
      <w:r>
        <w:rPr/>
        <w:t xml:space="preserve">Referenzstandard: </w:t>
      </w:r>
      <w:hyperlink r:id="rId35">
        <w:r>
          <w:rPr>
            <w:rStyle w:val="Hyperlink"/>
          </w:rPr>
          <w:t xml:space="preserve">PSI5_IDXv4.5_Recommendation_Developer.pdf</w:t>
        </w:r>
      </w:hyperlink>
    </w:p>
    <w:p>
      <w:pPr>
        <w:numPr>
          <w:ilvl w:val="0"/>
          <w:numId w:val="95"/>
        </w:numPr>
        <w:spacing w:lineRule="auto"/>
      </w:pPr>
      <w:r>
        <w:rPr/>
        <w:t xml:space="preserve">Baseline-Beispiel: </w:t>
      </w:r>
      <w:hyperlink r:id="rId36">
        <w:r>
          <w:rPr>
            <w:rStyle w:val="Hyperlink"/>
          </w:rPr>
          <w:t xml:space="preserve">examples/template.idx</w:t>
        </w:r>
      </w:hyperlink>
    </w:p>
    <w:p>
      <w:pPr>
        <w:numPr>
          <w:ilvl w:val="0"/>
          <w:numId w:val="95"/>
        </w:numPr>
        <w:spacing w:lineRule="auto"/>
      </w:pPr>
      <w:r>
        <w:rPr/>
        <w:t xml:space="preserve">Inkrement 1: </w:t>
      </w:r>
      <w:hyperlink r:id="rId37">
        <w:r>
          <w:rPr>
            <w:rStyle w:val="Hyperlink"/>
          </w:rPr>
          <w:t xml:space="preserve">examples/template_increment_1.idx</w:t>
        </w:r>
      </w:hyperlink>
    </w:p>
    <w:p>
      <w:pPr>
        <w:numPr>
          <w:ilvl w:val="0"/>
          <w:numId w:val="95"/>
        </w:numPr>
        <w:spacing w:lineRule="auto"/>
      </w:pPr>
      <w:r>
        <w:rPr/>
        <w:t xml:space="preserve">Inkrement 2: </w:t>
      </w:r>
      <w:hyperlink r:id="rId38">
        <w:r>
          <w:rPr>
            <w:rStyle w:val="Hyperlink"/>
          </w:rPr>
          <w:t xml:space="preserve">examples/template_increment_2.idx</w:t>
        </w:r>
      </w:hyperlink>
    </w:p>
    <w:p>
      <w:pPr>
        <w:numPr>
          <w:ilvl w:val="0"/>
          <w:numId w:val="95"/>
        </w:numPr>
        <w:spacing w:lineRule="auto"/>
      </w:pPr>
      <w:r>
        <w:rPr/>
        <w:t xml:space="preserve">Beispiel-Hintmap: </w:t>
      </w:r>
      <w:hyperlink r:id="rId39">
        <w:r>
          <w:rPr>
            <w:rStyle w:val="Hyperlink"/>
          </w:rPr>
          <w:t xml:space="preserve">ecad/ecad_hint.map</w:t>
        </w:r>
      </w:hyperlink>
    </w:p>
    <w:p>
      <w:pPr>
        <w:numPr>
          <w:ilvl w:val="0"/>
          <w:numId w:val="95"/>
        </w:numPr>
        <w:spacing w:lineRule="auto"/>
      </w:pPr>
      <w:r>
        <w:rPr/>
        <w:t xml:space="preserve">Beispiel-Makro: </w:t>
      </w:r>
      <w:hyperlink r:id="rId40">
        <w:r>
          <w:rPr>
            <w:rStyle w:val="Hyperlink"/>
          </w:rPr>
          <w:t xml:space="preserve">ecad/auto_process.txt</w:t>
        </w:r>
      </w:hyperlink>
    </w:p>
    <w:p>
      <w:pPr>
        <w:spacing w:lineRule="auto"/>
      </w:pPr>
      <w:r>
        <w:rPr/>
        <w:t xml:space="preserve">Für die normative Interpretation gilt die PSI-5-Empfehlung. Für das tatsächliche Bedienverhalten gilt der im Projekt vorhandene Stand von </w:t>
      </w:r>
      <w:r>
        <w:rPr/>
        <w:t xml:space="preserve">idx.html</w:t>
      </w:r>
      <w:r>
        <w:rPr/>
        <w:t xml:space="preserv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jc xmlns:ns1="http://schemas.openxmlformats.org/wordprocessingml/2006/main" ns1:val="center"/>
      <spacing xmlns:ns2="http://schemas.openxmlformats.org/wordprocessingml/2006/main" ns2:lineRule="auto"/>
    </pPr>
    <r>
      <rPr>
        <color xmlns:ns3="http://schemas.openxmlformats.org/wordprocessingml/2006/main" ns3:val="607d8b"/>
        <rFonts xmlns:ns4="http://schemas.openxmlformats.org/wordprocessingml/2006/main" ns4:ascii="Arial" ns4:hAnsi="Arial"/>
        <sz xmlns:ns5="http://schemas.openxmlformats.org/wordprocessingml/2006/main" ns5:val="18"/>
      </rPr>
      <t xml:space="preserve">PSI 5 / IDX v4.5 – Projekt creo_ecad-import</t>
    </r>
    <fldSimple xmlns:ns6="http://schemas.openxmlformats.org/wordprocessingml/2006/main" ns6:instr="PAGE">
      <r/>
    </fldSimple>
  </p>
</ftr>
</file>

<file path=word/header1.xml><?xml version="1.0" encoding="utf-8"?>
<hdr xmlns="http://schemas.openxmlformats.org/wordprocessingml/2006/main">
  <p>
    <pPr>
      <spacing xmlns:ns1="http://schemas.openxmlformats.org/wordprocessingml/2006/main" ns1:lineRule="auto"/>
    </pPr>
    <r>
      <rPr>
        <color xmlns:ns2="http://schemas.openxmlformats.org/wordprocessingml/2006/main" ns2:val="607d8b"/>
        <rFonts xmlns:ns3="http://schemas.openxmlformats.org/wordprocessingml/2006/main" ns3:ascii="Arial" ns3:hAnsi="Arial"/>
        <sz xmlns:ns4="http://schemas.openxmlformats.org/wordprocessingml/2006/main" ns4:val="18"/>
      </rPr>
      <t xml:space="preserve">Advanced 3D IDX Viewer – Benutzerdokumentation</t>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1"/>
        <w:szCs w:val="21"/>
        <w:lang w:val="de-CH" w:eastAsia="de-CH"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1-zweck-und-einsatzbereich" TargetMode="External"/>
  <Relationship Id="rId7" Type="http://schemas.openxmlformats.org/officeDocument/2006/relationships/hyperlink" Target="#2-wichtige-begriffe-aus-idx" TargetMode="External"/>
  <Relationship Id="rId8" Type="http://schemas.openxmlformats.org/officeDocument/2006/relationships/hyperlink" Target="#3-voraussetzungen-und-start" TargetMode="External"/>
  <Relationship Id="rId9" Type="http://schemas.openxmlformats.org/officeDocument/2006/relationships/hyperlink" Target="#4-schnelleinstieg-mit-den-beispieldateien" TargetMode="External"/>
  <Relationship Id="rId10" Type="http://schemas.openxmlformats.org/officeDocument/2006/relationships/hyperlink" Target="#5-aufbau-der-benutzeroberfl%C3%A4che" TargetMode="External"/>
  <Relationship Id="rId11" Type="http://schemas.openxmlformats.org/officeDocument/2006/relationships/hyperlink" Target="#6-baseline-laden-und-pr%C3%BCfen" TargetMode="External"/>
  <Relationship Id="rId12" Type="http://schemas.openxmlformats.org/officeDocument/2006/relationships/hyperlink" Target="#7-die-3d-ansicht-bedienen" TargetMode="External"/>
  <Relationship Id="rId13" Type="http://schemas.openxmlformats.org/officeDocument/2006/relationships/hyperlink" Target="#8-mit-dem-modellbaum-arbeiten" TargetMode="External"/>
  <Relationship Id="rId14" Type="http://schemas.openxmlformats.org/officeDocument/2006/relationships/hyperlink" Target="#9-sichtbarkeit-nach-idx-typ-steuern" TargetMode="External"/>
  <Relationship Id="rId15" Type="http://schemas.openxmlformats.org/officeDocument/2006/relationships/hyperlink" Target="#10-hintmap-und-mcad-namen-verwenden" TargetMode="External"/>
  <Relationship Id="rId16" Type="http://schemas.openxmlformats.org/officeDocument/2006/relationships/hyperlink" Target="#11-detaillierte-obj-modelle-laden" TargetMode="External"/>
  <Relationship Id="rId17" Type="http://schemas.openxmlformats.org/officeDocument/2006/relationships/hyperlink" Target="#12-inkremente-und-zeitstrahl" TargetMode="External"/>
  <Relationship Id="rId18" Type="http://schemas.openxmlformats.org/officeDocument/2006/relationships/hyperlink" Target="#13-%C3%A4nderungen-annehmen-ablehnen-und-beantworten" TargetMode="External"/>
  <Relationship Id="rId19" Type="http://schemas.openxmlformats.org/officeDocument/2006/relationships/hyperlink" Target="#14-manuelle-%C3%A4nderungen-durchf%C3%BChren" TargetMode="External"/>
  <Relationship Id="rId20" Type="http://schemas.openxmlformats.org/officeDocument/2006/relationships/hyperlink" Target="#15-daten-exportieren" TargetMode="External"/>
  <Relationship Id="rId21" Type="http://schemas.openxmlformats.org/officeDocument/2006/relationships/hyperlink" Target="#16-makro--und-skript-editor" TargetMode="External"/>
  <Relationship Id="rId22" Type="http://schemas.openxmlformats.org/officeDocument/2006/relationships/hyperlink" Target="#17-erprobte-arbeitsabl%C3%A4ufe" TargetMode="External"/>
  <Relationship Id="rId23" Type="http://schemas.openxmlformats.org/officeDocument/2006/relationships/hyperlink" Target="#18-tastatur--und-mausreferenz" TargetMode="External"/>
  <Relationship Id="rId24" Type="http://schemas.openxmlformats.org/officeDocument/2006/relationships/hyperlink" Target="#19-fehlerbehebung" TargetMode="External"/>
  <Relationship Id="rId25" Type="http://schemas.openxmlformats.org/officeDocument/2006/relationships/hyperlink" Target="#20-datenqualit%C3%A4t-und-%C3%BCbergabepr%C3%BCfung" TargetMode="External"/>
  <Relationship Id="rId26" Type="http://schemas.openxmlformats.org/officeDocument/2006/relationships/hyperlink" Target="#21-aktuelle-grenzen-der-anwendung" TargetMode="External"/>
  <Relationship Id="rId27" Type="http://schemas.openxmlformats.org/officeDocument/2006/relationships/hyperlink" Target="#22-glossar" TargetMode="External"/>
  <Relationship Id="rId28" Type="http://schemas.openxmlformats.org/officeDocument/2006/relationships/hyperlink" Target="../PSI5_IDXv4.5_Recommendation_Developer.pdf" TargetMode="External"/>
  <Relationship Id="rId29" Type="http://schemas.openxmlformats.org/officeDocument/2006/relationships/image" Target="media/image-o6VFUQQft1NDalRV2uIkd.png" TargetMode="Internal"/>
  <Relationship Id="rId30" Type="http://schemas.openxmlformats.org/officeDocument/2006/relationships/image" Target="media/image-UVIzxfwIP96DU81vmWWkx.png" TargetMode="Internal"/>
  <Relationship Id="rId31" Type="http://schemas.openxmlformats.org/officeDocument/2006/relationships/image" Target="media/image-WMXctelZDCy4j73WFjEhN.png" TargetMode="Internal"/>
  <Relationship Id="rId32" Type="http://schemas.openxmlformats.org/officeDocument/2006/relationships/image" Target="media/image-bXtZkj9SYDjAHfjbIi2un.png" TargetMode="Internal"/>
  <Relationship Id="rId33" Type="http://schemas.openxmlformats.org/officeDocument/2006/relationships/image" Target="media/image-0cy27z6g7AWN3kKDs9Woa.png" TargetMode="Internal"/>
  <Relationship Id="rId34" Type="http://schemas.openxmlformats.org/officeDocument/2006/relationships/hyperlink" Target="../idx.html" TargetMode="External"/>
  <Relationship Id="rId35" Type="http://schemas.openxmlformats.org/officeDocument/2006/relationships/hyperlink" Target="../PSI5_IDXv4.5_Recommendation_Developer.pdf" TargetMode="External"/>
  <Relationship Id="rId36" Type="http://schemas.openxmlformats.org/officeDocument/2006/relationships/hyperlink" Target="../examples/template.idx" TargetMode="External"/>
  <Relationship Id="rId37" Type="http://schemas.openxmlformats.org/officeDocument/2006/relationships/hyperlink" Target="../examples/template_increment_1.idx" TargetMode="External"/>
  <Relationship Id="rId38" Type="http://schemas.openxmlformats.org/officeDocument/2006/relationships/hyperlink" Target="../examples/template_increment_2.idx" TargetMode="External"/>
  <Relationship Id="rId39" Type="http://schemas.openxmlformats.org/officeDocument/2006/relationships/hyperlink" Target="../ecad/ecad_hint.map" TargetMode="External"/>
  <Relationship Id="rId40" Type="http://schemas.openxmlformats.org/officeDocument/2006/relationships/hyperlink" Target="../ecad/auto_process.txt" TargetMode="External"/>
  <Relationship Id="rId41" Type="http://schemas.openxmlformats.org/officeDocument/2006/relationships/header" Target="header1.xml" TargetMode="Internal"/>
  <Relationship Id="rId42" Type="http://schemas.openxmlformats.org/officeDocument/2006/relationships/footer" Target="footer1.xml" TargetMode="Internal"/>
  <Relationship Id="rId43"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3D IDX Viewer – Benutzerdokumentation</dc:title>
  <dc:subject>Ausführliche Bedienungsanleitung für idx.html</dc:subject>
  <dc:creator>Codex</dc:creator>
  <cp:keywords>html-to-docx</cp:keywords>
  <dc:description/>
  <cp:lastModifiedBy>Codex</cp:lastModifiedBy>
  <cp:revision>1</cp:revision>
  <dcterms:created xsi:type="dcterms:W3CDTF">2026-07-28T17:57:00.178Z</dcterms:created>
  <dcterms:modified xsi:type="dcterms:W3CDTF">2026-07-28T17:57:00.178Z</dcterms:modified>
</cp:coreProperties>
</file>